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EB3" w:rsidRDefault="00505EB3" w:rsidP="00505EB3">
      <w:pPr>
        <w:pStyle w:val="Heading1"/>
        <w:pageBreakBefore w:val="0"/>
        <w:numPr>
          <w:ilvl w:val="0"/>
          <w:numId w:val="0"/>
        </w:numPr>
        <w:spacing w:line="240" w:lineRule="auto"/>
        <w:rPr>
          <w:rFonts w:ascii="Times New Roman" w:hAnsi="Times New Roman"/>
          <w:color w:val="000000"/>
          <w:sz w:val="24"/>
          <w:szCs w:val="24"/>
        </w:rPr>
      </w:pPr>
      <w:bookmarkStart w:id="0" w:name="_Toc72520157"/>
      <w:bookmarkStart w:id="1" w:name="rapportinhoud"/>
    </w:p>
    <w:p w:rsidR="00505EB3" w:rsidRDefault="00505EB3" w:rsidP="00505EB3">
      <w:pPr>
        <w:pStyle w:val="Heading1"/>
        <w:pageBreakBefore w:val="0"/>
        <w:numPr>
          <w:ilvl w:val="0"/>
          <w:numId w:val="0"/>
        </w:numPr>
        <w:spacing w:line="240" w:lineRule="auto"/>
        <w:rPr>
          <w:rFonts w:ascii="Times New Roman" w:hAnsi="Times New Roman"/>
          <w:color w:val="000000"/>
          <w:sz w:val="24"/>
          <w:szCs w:val="24"/>
        </w:rPr>
      </w:pPr>
      <w:proofErr w:type="gramStart"/>
      <w:r>
        <w:rPr>
          <w:rFonts w:ascii="Times New Roman" w:hAnsi="Times New Roman"/>
          <w:color w:val="000000"/>
          <w:sz w:val="24"/>
          <w:szCs w:val="24"/>
        </w:rPr>
        <w:t>1.pielikums</w:t>
      </w:r>
      <w:proofErr w:type="gramEnd"/>
      <w:r>
        <w:rPr>
          <w:rFonts w:ascii="Times New Roman" w:hAnsi="Times New Roman"/>
          <w:color w:val="000000"/>
          <w:sz w:val="24"/>
          <w:szCs w:val="24"/>
        </w:rPr>
        <w:t>.</w:t>
      </w:r>
    </w:p>
    <w:p w:rsidR="00505EB3" w:rsidRPr="00A00337" w:rsidRDefault="00505EB3" w:rsidP="00505EB3">
      <w:pPr>
        <w:rPr>
          <w:lang w:val="en-GB"/>
        </w:rPr>
      </w:pPr>
    </w:p>
    <w:p w:rsidR="00697950" w:rsidRPr="00B16574" w:rsidRDefault="00A1720B" w:rsidP="00505EB3">
      <w:pPr>
        <w:pStyle w:val="Heading1"/>
        <w:pageBreakBefore w:val="0"/>
        <w:numPr>
          <w:ilvl w:val="0"/>
          <w:numId w:val="0"/>
        </w:numPr>
        <w:spacing w:line="240" w:lineRule="auto"/>
        <w:rPr>
          <w:rFonts w:ascii="Times New Roman" w:hAnsi="Times New Roman"/>
          <w:color w:val="000000"/>
          <w:sz w:val="24"/>
          <w:szCs w:val="24"/>
        </w:rPr>
      </w:pPr>
      <w:r>
        <w:rPr>
          <w:rFonts w:ascii="Times New Roman" w:hAnsi="Times New Roman"/>
          <w:color w:val="000000"/>
          <w:sz w:val="24"/>
          <w:szCs w:val="24"/>
        </w:rPr>
        <w:t xml:space="preserve">P1. </w:t>
      </w:r>
      <w:bookmarkEnd w:id="0"/>
      <w:r w:rsidR="00D84958">
        <w:rPr>
          <w:rFonts w:ascii="Times New Roman" w:hAnsi="Times New Roman"/>
          <w:color w:val="000000"/>
          <w:sz w:val="24"/>
          <w:szCs w:val="24"/>
        </w:rPr>
        <w:t xml:space="preserve">Piestātnes </w:t>
      </w:r>
      <w:r w:rsidR="00CD41EC">
        <w:rPr>
          <w:rFonts w:ascii="Times New Roman" w:hAnsi="Times New Roman"/>
          <w:color w:val="000000"/>
          <w:sz w:val="24"/>
          <w:szCs w:val="24"/>
        </w:rPr>
        <w:t xml:space="preserve">nr.34 </w:t>
      </w:r>
      <w:r w:rsidR="00D84958">
        <w:rPr>
          <w:rFonts w:ascii="Times New Roman" w:hAnsi="Times New Roman"/>
          <w:color w:val="000000"/>
          <w:sz w:val="24"/>
          <w:szCs w:val="24"/>
        </w:rPr>
        <w:t>stiprības un noturības pārbaudes aprēķini</w:t>
      </w:r>
      <w:r w:rsidR="00697950" w:rsidRPr="00B16574">
        <w:rPr>
          <w:rFonts w:ascii="Times New Roman" w:hAnsi="Times New Roman"/>
          <w:color w:val="000000"/>
          <w:sz w:val="24"/>
          <w:szCs w:val="24"/>
        </w:rPr>
        <w:t xml:space="preserve"> </w:t>
      </w:r>
    </w:p>
    <w:p w:rsidR="00D84958" w:rsidRPr="00D84958" w:rsidRDefault="00D84958" w:rsidP="00D84958">
      <w:pPr>
        <w:pStyle w:val="Standaardzonderwitregel"/>
        <w:spacing w:line="240" w:lineRule="auto"/>
        <w:rPr>
          <w:sz w:val="22"/>
          <w:szCs w:val="22"/>
          <w:lang w:val="en-GB"/>
        </w:rPr>
      </w:pPr>
    </w:p>
    <w:p w:rsidR="00697950" w:rsidRPr="00B82869" w:rsidRDefault="00A1720B" w:rsidP="00D84958">
      <w:pPr>
        <w:pStyle w:val="Heading2"/>
        <w:numPr>
          <w:ilvl w:val="0"/>
          <w:numId w:val="0"/>
        </w:numPr>
        <w:spacing w:before="0" w:line="240" w:lineRule="auto"/>
        <w:rPr>
          <w:rFonts w:ascii="Times New Roman" w:hAnsi="Times New Roman"/>
          <w:noProof/>
          <w:color w:val="000000"/>
          <w:sz w:val="22"/>
          <w:szCs w:val="22"/>
        </w:rPr>
      </w:pPr>
      <w:r w:rsidRPr="00B82869">
        <w:rPr>
          <w:rFonts w:ascii="Times New Roman" w:hAnsi="Times New Roman"/>
          <w:color w:val="000000"/>
          <w:sz w:val="22"/>
          <w:szCs w:val="22"/>
        </w:rPr>
        <w:t xml:space="preserve">P1.1. </w:t>
      </w:r>
      <w:proofErr w:type="spellStart"/>
      <w:r w:rsidR="00CD41EC" w:rsidRPr="00B82869">
        <w:rPr>
          <w:rFonts w:ascii="Times New Roman" w:hAnsi="Times New Roman"/>
          <w:color w:val="000000"/>
          <w:sz w:val="22"/>
          <w:szCs w:val="22"/>
        </w:rPr>
        <w:t>Sākumdati</w:t>
      </w:r>
      <w:proofErr w:type="spellEnd"/>
      <w:r w:rsidR="00CD41EC" w:rsidRPr="00B82869">
        <w:rPr>
          <w:rFonts w:ascii="Times New Roman" w:hAnsi="Times New Roman"/>
          <w:color w:val="000000"/>
          <w:sz w:val="22"/>
          <w:szCs w:val="22"/>
        </w:rPr>
        <w:t xml:space="preserve"> </w:t>
      </w:r>
      <w:proofErr w:type="spellStart"/>
      <w:r w:rsidR="00CD41EC" w:rsidRPr="00B82869">
        <w:rPr>
          <w:rFonts w:ascii="Times New Roman" w:hAnsi="Times New Roman"/>
          <w:color w:val="000000"/>
          <w:sz w:val="22"/>
          <w:szCs w:val="22"/>
        </w:rPr>
        <w:t>aprēķiniem</w:t>
      </w:r>
      <w:proofErr w:type="spellEnd"/>
    </w:p>
    <w:p w:rsidR="00CD41EC" w:rsidRDefault="00CD41EC" w:rsidP="00D84958">
      <w:pPr>
        <w:spacing w:before="0" w:line="240" w:lineRule="auto"/>
        <w:rPr>
          <w:rFonts w:ascii="Times New Roman" w:hAnsi="Times New Roman"/>
          <w:color w:val="000000"/>
          <w:sz w:val="22"/>
          <w:szCs w:val="22"/>
        </w:rPr>
      </w:pPr>
    </w:p>
    <w:p w:rsidR="00697950" w:rsidRPr="00D84958" w:rsidRDefault="00CD41EC" w:rsidP="00CD41EC">
      <w:pPr>
        <w:spacing w:before="0" w:line="240" w:lineRule="auto"/>
        <w:ind w:firstLine="357"/>
        <w:rPr>
          <w:rFonts w:ascii="Times New Roman" w:hAnsi="Times New Roman"/>
          <w:sz w:val="22"/>
          <w:szCs w:val="22"/>
        </w:rPr>
      </w:pPr>
      <w:r>
        <w:rPr>
          <w:rFonts w:ascii="Times New Roman" w:hAnsi="Times New Roman"/>
          <w:color w:val="000000"/>
          <w:sz w:val="22"/>
          <w:szCs w:val="22"/>
        </w:rPr>
        <w:t>P</w:t>
      </w:r>
      <w:r w:rsidRPr="002B6462">
        <w:rPr>
          <w:rFonts w:ascii="Times New Roman" w:hAnsi="Times New Roman"/>
          <w:color w:val="000000"/>
          <w:sz w:val="22"/>
          <w:szCs w:val="22"/>
        </w:rPr>
        <w:t>iestātnes stiprības un noturības pārbaudes aprēķin</w:t>
      </w:r>
      <w:r>
        <w:rPr>
          <w:rFonts w:ascii="Times New Roman" w:hAnsi="Times New Roman"/>
          <w:color w:val="000000"/>
          <w:sz w:val="22"/>
          <w:szCs w:val="22"/>
        </w:rPr>
        <w:t>i</w:t>
      </w:r>
      <w:r w:rsidRPr="002B6462">
        <w:rPr>
          <w:rFonts w:ascii="Times New Roman" w:hAnsi="Times New Roman"/>
          <w:color w:val="000000"/>
          <w:sz w:val="22"/>
          <w:szCs w:val="22"/>
        </w:rPr>
        <w:t xml:space="preserve"> </w:t>
      </w:r>
      <w:r>
        <w:rPr>
          <w:rFonts w:ascii="Times New Roman" w:hAnsi="Times New Roman"/>
          <w:color w:val="000000"/>
          <w:sz w:val="22"/>
          <w:szCs w:val="22"/>
        </w:rPr>
        <w:t xml:space="preserve">veikti </w:t>
      </w:r>
      <w:r w:rsidRPr="002B6462">
        <w:rPr>
          <w:rFonts w:ascii="Times New Roman" w:hAnsi="Times New Roman"/>
          <w:color w:val="000000"/>
          <w:sz w:val="22"/>
          <w:szCs w:val="22"/>
        </w:rPr>
        <w:t xml:space="preserve">saskaņā ar </w:t>
      </w:r>
      <w:r w:rsidR="00462481">
        <w:rPr>
          <w:rFonts w:ascii="Times New Roman" w:hAnsi="Times New Roman"/>
          <w:color w:val="000000"/>
          <w:sz w:val="22"/>
          <w:szCs w:val="22"/>
        </w:rPr>
        <w:t xml:space="preserve">LVS EN 1997-1 / </w:t>
      </w:r>
      <w:r w:rsidRPr="002B6462">
        <w:rPr>
          <w:rFonts w:ascii="Times New Roman" w:hAnsi="Times New Roman"/>
          <w:color w:val="000000"/>
          <w:sz w:val="22"/>
          <w:szCs w:val="22"/>
        </w:rPr>
        <w:t>EAU 2004 rekomendācijām</w:t>
      </w:r>
      <w:r>
        <w:rPr>
          <w:rFonts w:ascii="Times New Roman" w:hAnsi="Times New Roman"/>
          <w:color w:val="000000"/>
          <w:sz w:val="22"/>
          <w:szCs w:val="22"/>
        </w:rPr>
        <w:t xml:space="preserve">, grunts spiediens aprēķināts </w:t>
      </w:r>
      <w:r w:rsidR="00505EB3">
        <w:rPr>
          <w:rFonts w:ascii="Times New Roman" w:hAnsi="Times New Roman"/>
          <w:color w:val="000000"/>
          <w:sz w:val="22"/>
          <w:szCs w:val="22"/>
        </w:rPr>
        <w:t>saskaņā ar</w:t>
      </w:r>
      <w:r>
        <w:rPr>
          <w:rFonts w:ascii="Times New Roman" w:hAnsi="Times New Roman"/>
          <w:color w:val="000000"/>
          <w:sz w:val="22"/>
          <w:szCs w:val="22"/>
        </w:rPr>
        <w:t xml:space="preserve"> DIN 4085.</w:t>
      </w:r>
    </w:p>
    <w:p w:rsidR="00697950" w:rsidRDefault="00CD41EC" w:rsidP="00CD41EC">
      <w:pPr>
        <w:spacing w:before="0" w:line="240" w:lineRule="auto"/>
        <w:ind w:firstLine="357"/>
        <w:rPr>
          <w:rFonts w:ascii="Times New Roman" w:hAnsi="Times New Roman"/>
          <w:color w:val="000000"/>
          <w:sz w:val="22"/>
          <w:szCs w:val="22"/>
        </w:rPr>
      </w:pPr>
      <w:r>
        <w:rPr>
          <w:rFonts w:ascii="Times New Roman" w:hAnsi="Times New Roman"/>
          <w:color w:val="000000"/>
          <w:sz w:val="22"/>
          <w:szCs w:val="22"/>
        </w:rPr>
        <w:t>Saskaņā ar piestātnes pasi ekspluatācijas slodze pieņemta 20</w:t>
      </w:r>
      <w:r w:rsidR="00697950" w:rsidRPr="00D84958">
        <w:rPr>
          <w:rFonts w:ascii="Times New Roman" w:hAnsi="Times New Roman"/>
          <w:color w:val="000000"/>
          <w:sz w:val="22"/>
          <w:szCs w:val="22"/>
        </w:rPr>
        <w:t xml:space="preserve"> kN/m</w:t>
      </w:r>
      <w:r w:rsidR="00697950" w:rsidRPr="00D84958">
        <w:rPr>
          <w:rFonts w:ascii="Times New Roman" w:hAnsi="Times New Roman"/>
          <w:color w:val="000000"/>
          <w:sz w:val="22"/>
          <w:szCs w:val="22"/>
          <w:vertAlign w:val="superscript"/>
        </w:rPr>
        <w:t>2</w:t>
      </w:r>
      <w:r w:rsidR="00697950" w:rsidRPr="00D84958">
        <w:rPr>
          <w:rFonts w:ascii="Times New Roman" w:hAnsi="Times New Roman"/>
          <w:color w:val="000000"/>
          <w:sz w:val="22"/>
          <w:szCs w:val="22"/>
        </w:rPr>
        <w:t xml:space="preserve"> </w:t>
      </w:r>
      <w:r>
        <w:rPr>
          <w:rFonts w:ascii="Times New Roman" w:hAnsi="Times New Roman"/>
          <w:color w:val="000000"/>
          <w:sz w:val="22"/>
          <w:szCs w:val="22"/>
        </w:rPr>
        <w:t>kā vienmērīgi izkliedēta slodze visā piestātnes teritorijā</w:t>
      </w:r>
      <w:r w:rsidR="00697950" w:rsidRPr="00D84958">
        <w:rPr>
          <w:rFonts w:ascii="Times New Roman" w:hAnsi="Times New Roman"/>
          <w:color w:val="000000"/>
          <w:sz w:val="22"/>
          <w:szCs w:val="22"/>
        </w:rPr>
        <w:t>.</w:t>
      </w:r>
    </w:p>
    <w:p w:rsidR="00603CC2" w:rsidRDefault="00603CC2" w:rsidP="00CD41EC">
      <w:pPr>
        <w:spacing w:before="0" w:line="240" w:lineRule="auto"/>
        <w:ind w:firstLine="357"/>
        <w:rPr>
          <w:rFonts w:ascii="Times New Roman" w:hAnsi="Times New Roman"/>
          <w:color w:val="000000"/>
          <w:sz w:val="22"/>
          <w:szCs w:val="22"/>
        </w:rPr>
      </w:pPr>
      <w:r>
        <w:rPr>
          <w:rFonts w:ascii="Times New Roman" w:hAnsi="Times New Roman"/>
          <w:color w:val="000000"/>
          <w:sz w:val="22"/>
          <w:szCs w:val="22"/>
        </w:rPr>
        <w:t>Tā kā aiz piestātnes sienas ir izbūvēta akmeņu prizma, kura ļoti efektīvi drenē gruntsūdeni, tad aprēķinos nav ievērtēta papildus slodze uz fasādes sienu, kura varētu rasties no ūdens līmeņu starpības abās sienas pusēs.</w:t>
      </w:r>
    </w:p>
    <w:p w:rsidR="00D84958" w:rsidRDefault="00CD41EC" w:rsidP="00CD41EC">
      <w:pPr>
        <w:spacing w:before="0" w:line="240" w:lineRule="auto"/>
        <w:ind w:firstLine="357"/>
        <w:rPr>
          <w:rFonts w:ascii="Times New Roman" w:hAnsi="Times New Roman"/>
          <w:color w:val="000000"/>
          <w:sz w:val="22"/>
          <w:szCs w:val="22"/>
        </w:rPr>
      </w:pPr>
      <w:r>
        <w:rPr>
          <w:rFonts w:ascii="Times New Roman" w:hAnsi="Times New Roman"/>
          <w:color w:val="000000"/>
          <w:sz w:val="22"/>
          <w:szCs w:val="22"/>
        </w:rPr>
        <w:t xml:space="preserve">Grunts slāņu parametri pieņemti saskaņā ar </w:t>
      </w:r>
      <w:r w:rsidRPr="00CD41EC">
        <w:rPr>
          <w:rFonts w:ascii="Times New Roman" w:hAnsi="Times New Roman"/>
          <w:color w:val="000000"/>
          <w:sz w:val="22"/>
          <w:szCs w:val="22"/>
        </w:rPr>
        <w:t>Ģeotehniskās izpētes atskait</w:t>
      </w:r>
      <w:r>
        <w:rPr>
          <w:rFonts w:ascii="Times New Roman" w:hAnsi="Times New Roman"/>
          <w:color w:val="000000"/>
          <w:sz w:val="22"/>
          <w:szCs w:val="22"/>
        </w:rPr>
        <w:t>i</w:t>
      </w:r>
      <w:r w:rsidRPr="00CD41EC">
        <w:rPr>
          <w:rFonts w:ascii="Times New Roman" w:hAnsi="Times New Roman"/>
          <w:color w:val="000000"/>
          <w:sz w:val="22"/>
          <w:szCs w:val="22"/>
        </w:rPr>
        <w:t xml:space="preserve"> „Ventspils brīvostas piestātņu Nr.20, 34 un 36 renovācija“, AS „BMGS“, 2013.g. janvāris.</w:t>
      </w:r>
    </w:p>
    <w:p w:rsidR="00CD41EC" w:rsidRPr="00CD41EC" w:rsidRDefault="00CD41EC" w:rsidP="00CD41EC">
      <w:pPr>
        <w:spacing w:before="0" w:line="240" w:lineRule="auto"/>
        <w:ind w:firstLine="357"/>
        <w:rPr>
          <w:rFonts w:ascii="Times New Roman" w:hAnsi="Times New Roman"/>
          <w:color w:val="000000"/>
          <w:sz w:val="22"/>
          <w:szCs w:val="22"/>
        </w:rPr>
      </w:pPr>
    </w:p>
    <w:p w:rsidR="00697950" w:rsidRPr="00462481" w:rsidRDefault="00462481" w:rsidP="00D84958">
      <w:pPr>
        <w:pStyle w:val="Heading2"/>
        <w:numPr>
          <w:ilvl w:val="0"/>
          <w:numId w:val="0"/>
        </w:numPr>
        <w:spacing w:before="0" w:line="240" w:lineRule="auto"/>
        <w:rPr>
          <w:rFonts w:ascii="Times New Roman" w:hAnsi="Times New Roman"/>
          <w:color w:val="000000"/>
          <w:sz w:val="22"/>
          <w:szCs w:val="22"/>
          <w:lang w:val="lv-LV"/>
        </w:rPr>
      </w:pPr>
      <w:bookmarkStart w:id="2" w:name="_Toc72520159"/>
      <w:r w:rsidRPr="00462481">
        <w:rPr>
          <w:rFonts w:ascii="Times New Roman" w:hAnsi="Times New Roman"/>
          <w:color w:val="000000"/>
          <w:sz w:val="22"/>
          <w:szCs w:val="22"/>
          <w:lang w:val="lv-LV"/>
        </w:rPr>
        <w:t xml:space="preserve">P1.2. </w:t>
      </w:r>
      <w:r w:rsidR="00697950" w:rsidRPr="00462481">
        <w:rPr>
          <w:rFonts w:ascii="Times New Roman" w:hAnsi="Times New Roman"/>
          <w:color w:val="000000"/>
          <w:sz w:val="22"/>
          <w:szCs w:val="22"/>
          <w:lang w:val="lv-LV"/>
        </w:rPr>
        <w:t xml:space="preserve">Stiprības un stabilitātes pārbaudes </w:t>
      </w:r>
      <w:r w:rsidRPr="00462481">
        <w:rPr>
          <w:rFonts w:ascii="Times New Roman" w:hAnsi="Times New Roman"/>
          <w:color w:val="000000"/>
          <w:sz w:val="22"/>
          <w:szCs w:val="22"/>
          <w:lang w:val="lv-LV"/>
        </w:rPr>
        <w:t>robežstāvokļi</w:t>
      </w:r>
      <w:bookmarkEnd w:id="2"/>
    </w:p>
    <w:p w:rsidR="00D84958" w:rsidRPr="00462481" w:rsidRDefault="00D84958" w:rsidP="00D84958">
      <w:pPr>
        <w:pStyle w:val="Standaardzonderwitregel"/>
      </w:pPr>
    </w:p>
    <w:p w:rsidR="00697950" w:rsidRDefault="00697950" w:rsidP="00462481">
      <w:pPr>
        <w:spacing w:before="0" w:line="240" w:lineRule="auto"/>
        <w:ind w:firstLine="357"/>
        <w:rPr>
          <w:rFonts w:ascii="Times New Roman" w:hAnsi="Times New Roman"/>
          <w:color w:val="000000"/>
          <w:sz w:val="22"/>
          <w:szCs w:val="22"/>
        </w:rPr>
      </w:pPr>
      <w:r w:rsidRPr="00462481">
        <w:rPr>
          <w:rFonts w:ascii="Times New Roman" w:hAnsi="Times New Roman"/>
          <w:color w:val="000000"/>
          <w:sz w:val="22"/>
          <w:szCs w:val="22"/>
        </w:rPr>
        <w:t xml:space="preserve">Atbilstoši </w:t>
      </w:r>
      <w:r w:rsidR="00462481">
        <w:rPr>
          <w:rFonts w:ascii="Times New Roman" w:hAnsi="Times New Roman"/>
          <w:color w:val="000000"/>
          <w:sz w:val="22"/>
          <w:szCs w:val="22"/>
        </w:rPr>
        <w:t>augstāk minētajiem</w:t>
      </w:r>
      <w:r w:rsidRPr="00462481">
        <w:rPr>
          <w:rFonts w:ascii="Times New Roman" w:hAnsi="Times New Roman"/>
          <w:color w:val="000000"/>
          <w:sz w:val="22"/>
          <w:szCs w:val="22"/>
        </w:rPr>
        <w:t xml:space="preserve"> standartiem piestātnes konstrukcijas </w:t>
      </w:r>
      <w:r w:rsidR="00D734C6" w:rsidRPr="00462481">
        <w:rPr>
          <w:rFonts w:ascii="Times New Roman" w:hAnsi="Times New Roman"/>
          <w:color w:val="000000"/>
          <w:sz w:val="22"/>
          <w:szCs w:val="22"/>
        </w:rPr>
        <w:t>ir</w:t>
      </w:r>
      <w:r w:rsidRPr="00462481">
        <w:rPr>
          <w:rFonts w:ascii="Times New Roman" w:hAnsi="Times New Roman"/>
          <w:color w:val="000000"/>
          <w:sz w:val="22"/>
          <w:szCs w:val="22"/>
        </w:rPr>
        <w:t xml:space="preserve"> pārbaud</w:t>
      </w:r>
      <w:r w:rsidR="00462481">
        <w:rPr>
          <w:rFonts w:ascii="Times New Roman" w:hAnsi="Times New Roman"/>
          <w:color w:val="000000"/>
          <w:sz w:val="22"/>
          <w:szCs w:val="22"/>
        </w:rPr>
        <w:t>ītas</w:t>
      </w:r>
      <w:r w:rsidRPr="00462481">
        <w:rPr>
          <w:rFonts w:ascii="Times New Roman" w:hAnsi="Times New Roman"/>
          <w:color w:val="000000"/>
          <w:sz w:val="22"/>
          <w:szCs w:val="22"/>
        </w:rPr>
        <w:t xml:space="preserve"> attiecībā uz sekojošiem iespējamiem </w:t>
      </w:r>
      <w:r w:rsidR="00462481">
        <w:rPr>
          <w:rFonts w:ascii="Times New Roman" w:hAnsi="Times New Roman"/>
          <w:color w:val="000000"/>
          <w:sz w:val="22"/>
          <w:szCs w:val="22"/>
        </w:rPr>
        <w:t>robežstāvokļiem</w:t>
      </w:r>
      <w:r w:rsidR="004820D6">
        <w:rPr>
          <w:rFonts w:ascii="Times New Roman" w:hAnsi="Times New Roman"/>
          <w:color w:val="000000"/>
          <w:sz w:val="22"/>
          <w:szCs w:val="22"/>
        </w:rPr>
        <w:t xml:space="preserve"> </w:t>
      </w:r>
      <w:r w:rsidR="007F781E">
        <w:rPr>
          <w:rFonts w:ascii="Times New Roman" w:hAnsi="Times New Roman"/>
          <w:color w:val="000000"/>
          <w:sz w:val="22"/>
          <w:szCs w:val="22"/>
        </w:rPr>
        <w:t xml:space="preserve">ar maksimālo slodzi </w:t>
      </w:r>
      <w:r w:rsidR="002041F5">
        <w:rPr>
          <w:rFonts w:ascii="Times New Roman" w:hAnsi="Times New Roman"/>
          <w:color w:val="000000"/>
          <w:sz w:val="22"/>
          <w:szCs w:val="22"/>
        </w:rPr>
        <w:t>20 kN/m</w:t>
      </w:r>
      <w:r w:rsidR="002041F5" w:rsidRPr="002041F5">
        <w:rPr>
          <w:rFonts w:ascii="Times New Roman" w:hAnsi="Times New Roman"/>
          <w:color w:val="000000"/>
          <w:sz w:val="22"/>
          <w:szCs w:val="22"/>
          <w:vertAlign w:val="superscript"/>
        </w:rPr>
        <w:t>2</w:t>
      </w:r>
      <w:r w:rsidR="002041F5">
        <w:rPr>
          <w:rFonts w:ascii="Times New Roman" w:hAnsi="Times New Roman"/>
          <w:color w:val="000000"/>
          <w:sz w:val="22"/>
          <w:szCs w:val="22"/>
        </w:rPr>
        <w:t xml:space="preserve"> </w:t>
      </w:r>
      <w:r w:rsidR="007F781E">
        <w:rPr>
          <w:rFonts w:ascii="Times New Roman" w:hAnsi="Times New Roman"/>
          <w:color w:val="000000"/>
          <w:sz w:val="22"/>
          <w:szCs w:val="22"/>
        </w:rPr>
        <w:t xml:space="preserve">pastāvīgās ekspluatācijas situācijā </w:t>
      </w:r>
      <w:r w:rsidR="00603CC2">
        <w:rPr>
          <w:rFonts w:ascii="Times New Roman" w:hAnsi="Times New Roman"/>
          <w:color w:val="000000"/>
          <w:sz w:val="22"/>
          <w:szCs w:val="22"/>
        </w:rPr>
        <w:t xml:space="preserve">LC1 </w:t>
      </w:r>
      <w:r w:rsidR="004820D6">
        <w:rPr>
          <w:rFonts w:ascii="Times New Roman" w:hAnsi="Times New Roman"/>
          <w:color w:val="000000"/>
          <w:sz w:val="22"/>
          <w:szCs w:val="22"/>
        </w:rPr>
        <w:t>(EAU 2004 apzīmējumi)</w:t>
      </w:r>
      <w:r w:rsidRPr="00462481">
        <w:rPr>
          <w:rFonts w:ascii="Times New Roman" w:hAnsi="Times New Roman"/>
          <w:color w:val="000000"/>
          <w:sz w:val="22"/>
          <w:szCs w:val="22"/>
        </w:rPr>
        <w:t>:</w:t>
      </w:r>
    </w:p>
    <w:p w:rsidR="00D539B4" w:rsidRPr="00462481" w:rsidRDefault="00D539B4" w:rsidP="00462481">
      <w:pPr>
        <w:spacing w:before="0" w:line="240" w:lineRule="auto"/>
        <w:ind w:firstLine="357"/>
        <w:rPr>
          <w:rFonts w:ascii="Times New Roman" w:hAnsi="Times New Roman"/>
          <w:color w:val="000000"/>
          <w:sz w:val="22"/>
          <w:szCs w:val="22"/>
        </w:rPr>
      </w:pPr>
    </w:p>
    <w:p w:rsidR="00697950" w:rsidRPr="007F781E" w:rsidRDefault="007F781E" w:rsidP="007F781E">
      <w:pPr>
        <w:pStyle w:val="opsomming1"/>
        <w:spacing w:line="240" w:lineRule="auto"/>
        <w:ind w:firstLine="357"/>
        <w:rPr>
          <w:rFonts w:ascii="Times New Roman" w:hAnsi="Times New Roman"/>
          <w:sz w:val="22"/>
          <w:szCs w:val="22"/>
          <w:lang w:val="lv-LV"/>
        </w:rPr>
      </w:pPr>
      <w:r w:rsidRPr="007F781E">
        <w:rPr>
          <w:rFonts w:ascii="Times New Roman" w:hAnsi="Times New Roman"/>
          <w:sz w:val="22"/>
          <w:szCs w:val="22"/>
          <w:lang w:val="lv-LV"/>
        </w:rPr>
        <w:t>R</w:t>
      </w:r>
      <w:r w:rsidR="00697950" w:rsidRPr="007F781E">
        <w:rPr>
          <w:rFonts w:ascii="Times New Roman" w:hAnsi="Times New Roman"/>
          <w:sz w:val="22"/>
          <w:szCs w:val="22"/>
          <w:lang w:val="lv-LV"/>
        </w:rPr>
        <w:t>obežstāvoklis</w:t>
      </w:r>
      <w:r w:rsidRPr="007F781E">
        <w:rPr>
          <w:rFonts w:ascii="Times New Roman" w:hAnsi="Times New Roman"/>
          <w:sz w:val="22"/>
          <w:szCs w:val="22"/>
          <w:lang w:val="lv-LV"/>
        </w:rPr>
        <w:t xml:space="preserve"> LS 1B, LC1</w:t>
      </w:r>
      <w:r w:rsidR="00697950" w:rsidRPr="007F781E">
        <w:rPr>
          <w:rFonts w:ascii="Times New Roman" w:hAnsi="Times New Roman"/>
          <w:sz w:val="22"/>
          <w:szCs w:val="22"/>
          <w:lang w:val="lv-LV"/>
        </w:rPr>
        <w:t xml:space="preserve">: </w:t>
      </w:r>
      <w:r w:rsidRPr="007F781E">
        <w:rPr>
          <w:rFonts w:ascii="Times New Roman" w:hAnsi="Times New Roman"/>
          <w:sz w:val="22"/>
          <w:szCs w:val="22"/>
          <w:lang w:val="lv-LV"/>
        </w:rPr>
        <w:t xml:space="preserve">būves un tās sastāvdaļu </w:t>
      </w:r>
      <w:r w:rsidR="00697950" w:rsidRPr="007F781E">
        <w:rPr>
          <w:rFonts w:ascii="Times New Roman" w:hAnsi="Times New Roman"/>
          <w:sz w:val="22"/>
          <w:szCs w:val="22"/>
          <w:lang w:val="lv-LV"/>
        </w:rPr>
        <w:t>stiprība</w:t>
      </w:r>
      <w:r>
        <w:rPr>
          <w:rFonts w:ascii="Times New Roman" w:hAnsi="Times New Roman"/>
          <w:sz w:val="22"/>
          <w:szCs w:val="22"/>
          <w:lang w:val="lv-LV"/>
        </w:rPr>
        <w:t>:</w:t>
      </w:r>
    </w:p>
    <w:p w:rsidR="00697950" w:rsidRPr="00D84958" w:rsidRDefault="00697950" w:rsidP="00D84958">
      <w:pPr>
        <w:pStyle w:val="opsomming1"/>
        <w:tabs>
          <w:tab w:val="num" w:pos="700"/>
        </w:tabs>
        <w:spacing w:line="240" w:lineRule="auto"/>
        <w:ind w:left="680"/>
        <w:rPr>
          <w:rFonts w:ascii="Times New Roman" w:hAnsi="Times New Roman"/>
          <w:sz w:val="22"/>
          <w:szCs w:val="22"/>
          <w:lang w:val="de-DE"/>
        </w:rPr>
      </w:pPr>
      <w:r w:rsidRPr="00D84958">
        <w:rPr>
          <w:rFonts w:ascii="Times New Roman" w:hAnsi="Times New Roman"/>
          <w:sz w:val="22"/>
          <w:szCs w:val="22"/>
          <w:lang w:val="de-DE"/>
        </w:rPr>
        <w:t xml:space="preserve">Lieces moments </w:t>
      </w:r>
      <w:r w:rsidR="00D734C6" w:rsidRPr="00D84958">
        <w:rPr>
          <w:rFonts w:ascii="Times New Roman" w:hAnsi="Times New Roman"/>
          <w:sz w:val="22"/>
          <w:szCs w:val="22"/>
          <w:lang w:val="de-DE"/>
        </w:rPr>
        <w:t>fasādes</w:t>
      </w:r>
      <w:r w:rsidRPr="00D84958">
        <w:rPr>
          <w:rFonts w:ascii="Times New Roman" w:hAnsi="Times New Roman"/>
          <w:sz w:val="22"/>
          <w:szCs w:val="22"/>
          <w:lang w:val="de-DE"/>
        </w:rPr>
        <w:t xml:space="preserve"> sienā;</w:t>
      </w:r>
    </w:p>
    <w:p w:rsidR="00462481" w:rsidRDefault="00462481" w:rsidP="00D84958">
      <w:pPr>
        <w:pStyle w:val="opsomming1"/>
        <w:tabs>
          <w:tab w:val="num" w:pos="700"/>
        </w:tabs>
        <w:spacing w:line="240" w:lineRule="auto"/>
        <w:ind w:left="680"/>
        <w:rPr>
          <w:rFonts w:ascii="Times New Roman" w:hAnsi="Times New Roman"/>
          <w:sz w:val="22"/>
          <w:szCs w:val="22"/>
          <w:lang w:val="de-DE"/>
        </w:rPr>
      </w:pPr>
      <w:r w:rsidRPr="00D84958">
        <w:rPr>
          <w:rFonts w:ascii="Times New Roman" w:hAnsi="Times New Roman"/>
          <w:sz w:val="22"/>
          <w:szCs w:val="22"/>
          <w:lang w:val="de-DE"/>
        </w:rPr>
        <w:t>Grunts pretestība fasādes</w:t>
      </w:r>
      <w:r>
        <w:rPr>
          <w:rFonts w:ascii="Times New Roman" w:hAnsi="Times New Roman"/>
          <w:sz w:val="22"/>
          <w:szCs w:val="22"/>
          <w:lang w:val="de-DE"/>
        </w:rPr>
        <w:t xml:space="preserve"> sienas priekšā; </w:t>
      </w:r>
    </w:p>
    <w:p w:rsidR="00697950" w:rsidRPr="00D84958" w:rsidRDefault="00697950" w:rsidP="00D84958">
      <w:pPr>
        <w:pStyle w:val="opsomming1"/>
        <w:tabs>
          <w:tab w:val="num" w:pos="700"/>
        </w:tabs>
        <w:spacing w:line="240" w:lineRule="auto"/>
        <w:ind w:left="680"/>
        <w:rPr>
          <w:rFonts w:ascii="Times New Roman" w:hAnsi="Times New Roman"/>
          <w:sz w:val="22"/>
          <w:szCs w:val="22"/>
          <w:lang w:val="de-DE"/>
        </w:rPr>
      </w:pPr>
      <w:r w:rsidRPr="00D84958">
        <w:rPr>
          <w:rFonts w:ascii="Times New Roman" w:hAnsi="Times New Roman"/>
          <w:sz w:val="22"/>
          <w:szCs w:val="22"/>
          <w:lang w:val="de-DE"/>
        </w:rPr>
        <w:t xml:space="preserve">Enkuru </w:t>
      </w:r>
      <w:r w:rsidR="00D734C6" w:rsidRPr="00D84958">
        <w:rPr>
          <w:rFonts w:ascii="Times New Roman" w:hAnsi="Times New Roman"/>
          <w:sz w:val="22"/>
          <w:szCs w:val="22"/>
          <w:lang w:val="de-DE"/>
        </w:rPr>
        <w:t>spēki</w:t>
      </w:r>
      <w:r w:rsidRPr="00D84958">
        <w:rPr>
          <w:rFonts w:ascii="Times New Roman" w:hAnsi="Times New Roman"/>
          <w:sz w:val="22"/>
          <w:szCs w:val="22"/>
          <w:lang w:val="de-DE"/>
        </w:rPr>
        <w:t>;</w:t>
      </w:r>
    </w:p>
    <w:p w:rsidR="00697950" w:rsidRPr="00D84958" w:rsidRDefault="00697950" w:rsidP="00D84958">
      <w:pPr>
        <w:pStyle w:val="opsomming1"/>
        <w:tabs>
          <w:tab w:val="num" w:pos="700"/>
        </w:tabs>
        <w:spacing w:line="240" w:lineRule="auto"/>
        <w:ind w:left="680"/>
        <w:rPr>
          <w:rFonts w:ascii="Times New Roman" w:hAnsi="Times New Roman"/>
          <w:sz w:val="22"/>
          <w:szCs w:val="22"/>
          <w:lang w:val="de-DE"/>
        </w:rPr>
      </w:pPr>
      <w:r w:rsidRPr="00D84958">
        <w:rPr>
          <w:rFonts w:ascii="Times New Roman" w:hAnsi="Times New Roman"/>
          <w:sz w:val="22"/>
          <w:szCs w:val="22"/>
          <w:lang w:val="de-DE"/>
        </w:rPr>
        <w:t>Lieces moments enkursienā;</w:t>
      </w:r>
    </w:p>
    <w:p w:rsidR="00697950" w:rsidRDefault="00697950" w:rsidP="00D84958">
      <w:pPr>
        <w:pStyle w:val="opsomming1"/>
        <w:tabs>
          <w:tab w:val="num" w:pos="700"/>
        </w:tabs>
        <w:spacing w:line="240" w:lineRule="auto"/>
        <w:ind w:left="680"/>
        <w:rPr>
          <w:rFonts w:ascii="Times New Roman" w:hAnsi="Times New Roman"/>
          <w:sz w:val="22"/>
          <w:szCs w:val="22"/>
          <w:lang w:val="de-DE"/>
        </w:rPr>
      </w:pPr>
      <w:r w:rsidRPr="00D84958">
        <w:rPr>
          <w:rFonts w:ascii="Times New Roman" w:hAnsi="Times New Roman"/>
          <w:sz w:val="22"/>
          <w:szCs w:val="22"/>
          <w:lang w:val="de-DE"/>
        </w:rPr>
        <w:t xml:space="preserve">Grunts </w:t>
      </w:r>
      <w:r w:rsidR="00D734C6" w:rsidRPr="00D84958">
        <w:rPr>
          <w:rFonts w:ascii="Times New Roman" w:hAnsi="Times New Roman"/>
          <w:sz w:val="22"/>
          <w:szCs w:val="22"/>
          <w:lang w:val="de-DE"/>
        </w:rPr>
        <w:t>pretestība</w:t>
      </w:r>
      <w:r w:rsidRPr="00D84958">
        <w:rPr>
          <w:rFonts w:ascii="Times New Roman" w:hAnsi="Times New Roman"/>
          <w:sz w:val="22"/>
          <w:szCs w:val="22"/>
          <w:lang w:val="de-DE"/>
        </w:rPr>
        <w:t xml:space="preserve"> enkursienas priekšā;</w:t>
      </w:r>
    </w:p>
    <w:p w:rsidR="00D539B4" w:rsidRDefault="00D539B4" w:rsidP="00D539B4">
      <w:pPr>
        <w:pStyle w:val="opsomming1"/>
        <w:tabs>
          <w:tab w:val="num" w:pos="700"/>
        </w:tabs>
        <w:spacing w:line="240" w:lineRule="auto"/>
        <w:ind w:left="680"/>
        <w:rPr>
          <w:rFonts w:ascii="Times New Roman" w:hAnsi="Times New Roman"/>
          <w:sz w:val="22"/>
          <w:szCs w:val="22"/>
          <w:lang w:val="de-DE"/>
        </w:rPr>
      </w:pPr>
      <w:r w:rsidRPr="00D84958">
        <w:rPr>
          <w:rFonts w:ascii="Times New Roman" w:hAnsi="Times New Roman"/>
          <w:sz w:val="22"/>
          <w:szCs w:val="22"/>
          <w:lang w:val="de-DE"/>
        </w:rPr>
        <w:t>Grunts masīva starp fasādes</w:t>
      </w:r>
      <w:r>
        <w:rPr>
          <w:rFonts w:ascii="Times New Roman" w:hAnsi="Times New Roman"/>
          <w:sz w:val="22"/>
          <w:szCs w:val="22"/>
          <w:lang w:val="de-DE"/>
        </w:rPr>
        <w:t xml:space="preserve"> sienu</w:t>
      </w:r>
      <w:r w:rsidRPr="00D84958">
        <w:rPr>
          <w:rFonts w:ascii="Times New Roman" w:hAnsi="Times New Roman"/>
          <w:sz w:val="22"/>
          <w:szCs w:val="22"/>
          <w:lang w:val="de-DE"/>
        </w:rPr>
        <w:t xml:space="preserve"> un enkursienu stabilitāte (pēc KRANZ).</w:t>
      </w:r>
    </w:p>
    <w:p w:rsidR="00D539B4" w:rsidRPr="00D84958" w:rsidRDefault="00D539B4" w:rsidP="00D539B4">
      <w:pPr>
        <w:pStyle w:val="opsomming1"/>
        <w:tabs>
          <w:tab w:val="num" w:pos="700"/>
        </w:tabs>
        <w:spacing w:line="240" w:lineRule="auto"/>
        <w:ind w:left="680"/>
        <w:rPr>
          <w:rFonts w:ascii="Times New Roman" w:hAnsi="Times New Roman"/>
          <w:sz w:val="22"/>
          <w:szCs w:val="22"/>
          <w:lang w:val="de-DE"/>
        </w:rPr>
      </w:pPr>
    </w:p>
    <w:p w:rsidR="007F781E" w:rsidRPr="007F781E" w:rsidRDefault="007F781E" w:rsidP="007F781E">
      <w:pPr>
        <w:pStyle w:val="opsomming1"/>
        <w:spacing w:line="240" w:lineRule="auto"/>
        <w:ind w:firstLine="357"/>
        <w:rPr>
          <w:rFonts w:ascii="Times New Roman" w:hAnsi="Times New Roman"/>
          <w:sz w:val="22"/>
          <w:szCs w:val="22"/>
          <w:lang w:val="lv-LV"/>
        </w:rPr>
      </w:pPr>
      <w:r w:rsidRPr="007F781E">
        <w:rPr>
          <w:rFonts w:ascii="Times New Roman" w:hAnsi="Times New Roman"/>
          <w:sz w:val="22"/>
          <w:szCs w:val="22"/>
          <w:lang w:val="lv-LV"/>
        </w:rPr>
        <w:t>Robežstāvoklis LS 1</w:t>
      </w:r>
      <w:r>
        <w:rPr>
          <w:rFonts w:ascii="Times New Roman" w:hAnsi="Times New Roman"/>
          <w:sz w:val="22"/>
          <w:szCs w:val="22"/>
          <w:lang w:val="lv-LV"/>
        </w:rPr>
        <w:t>C</w:t>
      </w:r>
      <w:r w:rsidRPr="007F781E">
        <w:rPr>
          <w:rFonts w:ascii="Times New Roman" w:hAnsi="Times New Roman"/>
          <w:sz w:val="22"/>
          <w:szCs w:val="22"/>
          <w:lang w:val="lv-LV"/>
        </w:rPr>
        <w:t xml:space="preserve">, LC1: būves </w:t>
      </w:r>
      <w:r>
        <w:rPr>
          <w:rFonts w:ascii="Times New Roman" w:hAnsi="Times New Roman"/>
          <w:sz w:val="22"/>
          <w:szCs w:val="22"/>
          <w:lang w:val="lv-LV"/>
        </w:rPr>
        <w:t>kopējā stabilitāte:</w:t>
      </w:r>
    </w:p>
    <w:p w:rsidR="00697950" w:rsidRPr="00D539B4" w:rsidRDefault="004E2A73" w:rsidP="00D84958">
      <w:pPr>
        <w:pStyle w:val="opsomming1"/>
        <w:tabs>
          <w:tab w:val="num" w:pos="700"/>
        </w:tabs>
        <w:spacing w:line="240" w:lineRule="auto"/>
        <w:ind w:left="680"/>
        <w:rPr>
          <w:rFonts w:ascii="Times New Roman" w:hAnsi="Times New Roman"/>
          <w:sz w:val="22"/>
          <w:szCs w:val="22"/>
          <w:lang w:val="lv-LV"/>
        </w:rPr>
      </w:pPr>
      <w:r w:rsidRPr="00D539B4">
        <w:rPr>
          <w:rFonts w:ascii="Times New Roman" w:hAnsi="Times New Roman"/>
          <w:sz w:val="22"/>
          <w:szCs w:val="22"/>
          <w:lang w:val="lv-LV"/>
        </w:rPr>
        <w:t>Piestātnes kopējā stabilitāte pret noslīdēšanu pa cilindrisku virsmu (pēc BISHOP)</w:t>
      </w:r>
      <w:r w:rsidR="00697950" w:rsidRPr="00D539B4">
        <w:rPr>
          <w:rFonts w:ascii="Times New Roman" w:hAnsi="Times New Roman"/>
          <w:sz w:val="22"/>
          <w:szCs w:val="22"/>
          <w:lang w:val="lv-LV"/>
        </w:rPr>
        <w:t>;</w:t>
      </w:r>
    </w:p>
    <w:p w:rsidR="00D539B4" w:rsidRPr="00B82869" w:rsidRDefault="00D539B4" w:rsidP="00D84958">
      <w:pPr>
        <w:pStyle w:val="opsomming1"/>
        <w:spacing w:line="240" w:lineRule="auto"/>
        <w:rPr>
          <w:rFonts w:ascii="Times New Roman" w:hAnsi="Times New Roman"/>
          <w:sz w:val="22"/>
          <w:szCs w:val="22"/>
          <w:lang w:val="lv-LV"/>
        </w:rPr>
      </w:pPr>
    </w:p>
    <w:p w:rsidR="00697950" w:rsidRPr="00B82869" w:rsidRDefault="00D539B4" w:rsidP="00D539B4">
      <w:pPr>
        <w:pStyle w:val="opsomming1"/>
        <w:spacing w:line="240" w:lineRule="auto"/>
        <w:ind w:firstLine="357"/>
        <w:rPr>
          <w:rFonts w:ascii="Times New Roman" w:hAnsi="Times New Roman"/>
          <w:sz w:val="22"/>
          <w:szCs w:val="22"/>
          <w:lang w:val="lv-LV"/>
        </w:rPr>
      </w:pPr>
      <w:r w:rsidRPr="00B82869">
        <w:rPr>
          <w:rFonts w:ascii="Times New Roman" w:hAnsi="Times New Roman"/>
          <w:sz w:val="22"/>
          <w:szCs w:val="22"/>
          <w:lang w:val="lv-LV"/>
        </w:rPr>
        <w:t>Lietojamības</w:t>
      </w:r>
      <w:r w:rsidR="00697950" w:rsidRPr="00B82869">
        <w:rPr>
          <w:rFonts w:ascii="Times New Roman" w:hAnsi="Times New Roman"/>
          <w:sz w:val="22"/>
          <w:szCs w:val="22"/>
          <w:lang w:val="lv-LV"/>
        </w:rPr>
        <w:t xml:space="preserve"> robežstāvoklis</w:t>
      </w:r>
      <w:r w:rsidRPr="00B82869">
        <w:rPr>
          <w:rFonts w:ascii="Times New Roman" w:hAnsi="Times New Roman"/>
          <w:sz w:val="22"/>
          <w:szCs w:val="22"/>
          <w:lang w:val="lv-LV"/>
        </w:rPr>
        <w:t xml:space="preserve"> LS 2</w:t>
      </w:r>
      <w:r w:rsidR="00697950" w:rsidRPr="00B82869">
        <w:rPr>
          <w:rFonts w:ascii="Times New Roman" w:hAnsi="Times New Roman"/>
          <w:sz w:val="22"/>
          <w:szCs w:val="22"/>
          <w:lang w:val="lv-LV"/>
        </w:rPr>
        <w:t xml:space="preserve">: </w:t>
      </w:r>
      <w:r w:rsidRPr="00B82869">
        <w:rPr>
          <w:rFonts w:ascii="Times New Roman" w:hAnsi="Times New Roman"/>
          <w:sz w:val="22"/>
          <w:szCs w:val="22"/>
          <w:lang w:val="lv-LV"/>
        </w:rPr>
        <w:t xml:space="preserve">būves un tās sastāvdaļu </w:t>
      </w:r>
      <w:r w:rsidR="00697950" w:rsidRPr="00B82869">
        <w:rPr>
          <w:rFonts w:ascii="Times New Roman" w:hAnsi="Times New Roman"/>
          <w:sz w:val="22"/>
          <w:szCs w:val="22"/>
          <w:lang w:val="lv-LV"/>
        </w:rPr>
        <w:t>deformācijas.</w:t>
      </w:r>
    </w:p>
    <w:p w:rsidR="00D539B4" w:rsidRPr="00B82869" w:rsidRDefault="00D539B4" w:rsidP="00D84958">
      <w:pPr>
        <w:spacing w:before="0" w:line="240" w:lineRule="auto"/>
        <w:rPr>
          <w:rFonts w:ascii="Times New Roman" w:hAnsi="Times New Roman"/>
          <w:color w:val="000000"/>
          <w:sz w:val="22"/>
          <w:szCs w:val="22"/>
        </w:rPr>
      </w:pPr>
    </w:p>
    <w:p w:rsidR="00697950" w:rsidRPr="00D84958" w:rsidRDefault="00697950" w:rsidP="00D84958">
      <w:pPr>
        <w:spacing w:before="0" w:line="240" w:lineRule="auto"/>
        <w:rPr>
          <w:rFonts w:ascii="Times New Roman" w:hAnsi="Times New Roman"/>
          <w:color w:val="000000"/>
          <w:sz w:val="22"/>
          <w:szCs w:val="22"/>
        </w:rPr>
      </w:pPr>
      <w:r w:rsidRPr="00D84958">
        <w:rPr>
          <w:rFonts w:ascii="Times New Roman" w:hAnsi="Times New Roman"/>
          <w:color w:val="000000"/>
          <w:sz w:val="22"/>
          <w:szCs w:val="22"/>
        </w:rPr>
        <w:t xml:space="preserve">Apskatītie </w:t>
      </w:r>
      <w:r w:rsidR="007847B1">
        <w:rPr>
          <w:rFonts w:ascii="Times New Roman" w:hAnsi="Times New Roman"/>
          <w:color w:val="000000"/>
          <w:sz w:val="22"/>
          <w:szCs w:val="22"/>
        </w:rPr>
        <w:t>robežstāvokļi shematiski</w:t>
      </w:r>
      <w:r w:rsidRPr="00D84958">
        <w:rPr>
          <w:rFonts w:ascii="Times New Roman" w:hAnsi="Times New Roman"/>
          <w:color w:val="000000"/>
          <w:sz w:val="22"/>
          <w:szCs w:val="22"/>
        </w:rPr>
        <w:t xml:space="preserve"> </w:t>
      </w:r>
      <w:r w:rsidR="004E2A73" w:rsidRPr="00D84958">
        <w:rPr>
          <w:rFonts w:ascii="Times New Roman" w:hAnsi="Times New Roman"/>
          <w:color w:val="000000"/>
          <w:sz w:val="22"/>
          <w:szCs w:val="22"/>
        </w:rPr>
        <w:t>parādīti</w:t>
      </w:r>
      <w:r w:rsidRPr="00D84958">
        <w:rPr>
          <w:rFonts w:ascii="Times New Roman" w:hAnsi="Times New Roman"/>
          <w:color w:val="000000"/>
          <w:sz w:val="22"/>
          <w:szCs w:val="22"/>
        </w:rPr>
        <w:t xml:space="preserve"> Attēlā </w:t>
      </w:r>
      <w:r w:rsidR="007847B1">
        <w:rPr>
          <w:rFonts w:ascii="Times New Roman" w:hAnsi="Times New Roman"/>
          <w:color w:val="000000"/>
          <w:sz w:val="22"/>
          <w:szCs w:val="22"/>
        </w:rPr>
        <w:t>P1-1</w:t>
      </w:r>
      <w:r w:rsidRPr="00D84958">
        <w:rPr>
          <w:rFonts w:ascii="Times New Roman" w:hAnsi="Times New Roman"/>
          <w:color w:val="000000"/>
          <w:sz w:val="22"/>
          <w:szCs w:val="22"/>
        </w:rPr>
        <w:t>.</w:t>
      </w:r>
    </w:p>
    <w:p w:rsidR="00AC6AB1" w:rsidRPr="00D84958" w:rsidRDefault="00AC6AB1" w:rsidP="00D84958">
      <w:pPr>
        <w:spacing w:before="0" w:line="240" w:lineRule="auto"/>
        <w:rPr>
          <w:rFonts w:ascii="Times New Roman" w:hAnsi="Times New Roman"/>
          <w:color w:val="000000"/>
          <w:sz w:val="22"/>
          <w:szCs w:val="22"/>
        </w:rPr>
      </w:pPr>
    </w:p>
    <w:p w:rsidR="00AC6AB1" w:rsidRPr="00D84958" w:rsidRDefault="00AC6AB1" w:rsidP="00D84958">
      <w:pPr>
        <w:spacing w:before="0" w:line="240" w:lineRule="auto"/>
        <w:rPr>
          <w:rFonts w:ascii="Times New Roman" w:hAnsi="Times New Roman"/>
          <w:color w:val="000000"/>
          <w:sz w:val="22"/>
          <w:szCs w:val="22"/>
        </w:rPr>
      </w:pPr>
      <w:r w:rsidRPr="00D84958">
        <w:rPr>
          <w:rFonts w:ascii="Times New Roman" w:hAnsi="Times New Roman"/>
          <w:color w:val="000000"/>
          <w:sz w:val="22"/>
          <w:szCs w:val="22"/>
        </w:rPr>
        <w:br w:type="page"/>
      </w:r>
    </w:p>
    <w:p w:rsidR="00AC6AB1" w:rsidRPr="00BE1A0A" w:rsidRDefault="00AC6AB1" w:rsidP="00AC6AB1">
      <w:pPr>
        <w:spacing w:before="0" w:line="240" w:lineRule="auto"/>
        <w:rPr>
          <w:rFonts w:ascii="Times New Roman" w:hAnsi="Times New Roman"/>
          <w:color w:val="000000"/>
          <w:sz w:val="22"/>
          <w:szCs w:val="22"/>
        </w:rPr>
      </w:pPr>
    </w:p>
    <w:p w:rsidR="00AC6AB1" w:rsidRPr="00BE1A0A" w:rsidRDefault="00AC6AB1" w:rsidP="00AC6AB1">
      <w:pPr>
        <w:spacing w:before="0" w:line="240" w:lineRule="auto"/>
        <w:rPr>
          <w:rFonts w:ascii="Times New Roman" w:hAnsi="Times New Roman"/>
          <w:color w:val="000000"/>
          <w:sz w:val="22"/>
          <w:szCs w:val="22"/>
        </w:rPr>
      </w:pPr>
    </w:p>
    <w:p w:rsidR="00AC6AB1" w:rsidRPr="00BE1A0A" w:rsidRDefault="000A4265" w:rsidP="00AC6AB1">
      <w:pPr>
        <w:spacing w:before="0" w:line="240" w:lineRule="auto"/>
        <w:rPr>
          <w:rFonts w:ascii="Times New Roman" w:hAnsi="Times New Roman"/>
          <w:color w:val="000000"/>
          <w:sz w:val="22"/>
          <w:szCs w:val="22"/>
        </w:rPr>
      </w:pPr>
      <w:bookmarkStart w:id="3" w:name="_GoBack"/>
      <w:r w:rsidRPr="00BE1A0A">
        <w:rPr>
          <w:rFonts w:ascii="Times New Roman" w:hAnsi="Times New Roman"/>
          <w:noProof/>
          <w:color w:val="000000"/>
          <w:sz w:val="22"/>
          <w:szCs w:val="22"/>
        </w:rPr>
        <w:drawing>
          <wp:inline distT="0" distB="0" distL="0" distR="0" wp14:anchorId="238D70A0" wp14:editId="04267F79">
            <wp:extent cx="5256530" cy="5191125"/>
            <wp:effectExtent l="0" t="0" r="127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ilure Modes SPW.jpg"/>
                    <pic:cNvPicPr/>
                  </pic:nvPicPr>
                  <pic:blipFill>
                    <a:blip r:embed="rId9" cstate="print">
                      <a:extLst>
                        <a:ext uri="{BEBA8EAE-BF5A-486C-A8C5-ECC9F3942E4B}">
                          <a14:imgProps xmlns:a14="http://schemas.microsoft.com/office/drawing/2010/main">
                            <a14:imgLayer r:embed="rId10">
                              <a14:imgEffect>
                                <a14:sharpenSoften amount="10000"/>
                              </a14:imgEffect>
                              <a14:imgEffect>
                                <a14:brightnessContrast contrast="10000"/>
                              </a14:imgEffect>
                            </a14:imgLayer>
                          </a14:imgProps>
                        </a:ext>
                        <a:ext uri="{28A0092B-C50C-407E-A947-70E740481C1C}">
                          <a14:useLocalDpi xmlns:a14="http://schemas.microsoft.com/office/drawing/2010/main" val="0"/>
                        </a:ext>
                      </a:extLst>
                    </a:blip>
                    <a:stretch>
                      <a:fillRect/>
                    </a:stretch>
                  </pic:blipFill>
                  <pic:spPr>
                    <a:xfrm>
                      <a:off x="0" y="0"/>
                      <a:ext cx="5256530" cy="5191125"/>
                    </a:xfrm>
                    <a:prstGeom prst="rect">
                      <a:avLst/>
                    </a:prstGeom>
                  </pic:spPr>
                </pic:pic>
              </a:graphicData>
            </a:graphic>
          </wp:inline>
        </w:drawing>
      </w:r>
      <w:bookmarkEnd w:id="3"/>
    </w:p>
    <w:p w:rsidR="00AC6AB1" w:rsidRPr="00BE1A0A" w:rsidRDefault="00AC6AB1" w:rsidP="00AC6AB1">
      <w:pPr>
        <w:spacing w:before="0" w:line="240" w:lineRule="auto"/>
        <w:rPr>
          <w:rFonts w:ascii="Times New Roman" w:hAnsi="Times New Roman"/>
          <w:color w:val="000000"/>
          <w:sz w:val="22"/>
          <w:szCs w:val="22"/>
        </w:rPr>
      </w:pPr>
    </w:p>
    <w:p w:rsidR="00697950" w:rsidRPr="00BE1A0A" w:rsidRDefault="00697950" w:rsidP="00AC6AB1">
      <w:pPr>
        <w:pStyle w:val="Caption"/>
        <w:rPr>
          <w:rFonts w:ascii="Times New Roman" w:hAnsi="Times New Roman"/>
          <w:color w:val="000000"/>
          <w:sz w:val="22"/>
          <w:szCs w:val="22"/>
          <w:lang w:val="lv-LV"/>
        </w:rPr>
      </w:pPr>
      <w:bookmarkStart w:id="4" w:name="_Ref54427256"/>
      <w:bookmarkStart w:id="5" w:name="_Ref54427177"/>
      <w:r w:rsidRPr="00BE1A0A">
        <w:rPr>
          <w:rFonts w:ascii="Times New Roman" w:hAnsi="Times New Roman"/>
          <w:sz w:val="22"/>
          <w:szCs w:val="22"/>
          <w:lang w:val="lv-LV"/>
        </w:rPr>
        <w:t xml:space="preserve">Attēls </w:t>
      </w:r>
      <w:r w:rsidR="00191993">
        <w:rPr>
          <w:rFonts w:ascii="Times New Roman" w:hAnsi="Times New Roman"/>
          <w:sz w:val="22"/>
          <w:szCs w:val="22"/>
          <w:lang w:val="lv-LV"/>
        </w:rPr>
        <w:t>P1</w:t>
      </w:r>
      <w:r w:rsidRPr="00BE1A0A">
        <w:rPr>
          <w:rFonts w:ascii="Times New Roman" w:hAnsi="Times New Roman"/>
          <w:sz w:val="22"/>
          <w:szCs w:val="22"/>
          <w:lang w:val="lv-LV"/>
        </w:rPr>
        <w:t>-</w:t>
      </w:r>
      <w:r w:rsidR="00191993">
        <w:rPr>
          <w:rFonts w:ascii="Times New Roman" w:hAnsi="Times New Roman"/>
          <w:sz w:val="22"/>
          <w:szCs w:val="22"/>
          <w:lang w:val="lv-LV"/>
        </w:rPr>
        <w:t>1.</w:t>
      </w:r>
      <w:r w:rsidRPr="00BE1A0A">
        <w:rPr>
          <w:rFonts w:ascii="Times New Roman" w:hAnsi="Times New Roman"/>
          <w:sz w:val="22"/>
          <w:szCs w:val="22"/>
          <w:lang w:val="lv-LV"/>
        </w:rPr>
        <w:t xml:space="preserve"> </w:t>
      </w:r>
      <w:bookmarkEnd w:id="4"/>
      <w:bookmarkEnd w:id="5"/>
      <w:r w:rsidR="00191993">
        <w:rPr>
          <w:rFonts w:ascii="Times New Roman" w:hAnsi="Times New Roman"/>
          <w:sz w:val="22"/>
          <w:szCs w:val="22"/>
          <w:lang w:val="lv-LV"/>
        </w:rPr>
        <w:t>Piestātnes robežstāvokļi</w:t>
      </w:r>
    </w:p>
    <w:p w:rsidR="00697950" w:rsidRPr="00BE1A0A" w:rsidRDefault="00697950">
      <w:pPr>
        <w:pStyle w:val="opsomming1"/>
        <w:rPr>
          <w:rFonts w:ascii="Times New Roman" w:hAnsi="Times New Roman"/>
          <w:color w:val="000000"/>
          <w:sz w:val="22"/>
          <w:szCs w:val="22"/>
        </w:rPr>
      </w:pPr>
    </w:p>
    <w:p w:rsidR="002041F5" w:rsidRPr="00462481" w:rsidRDefault="002041F5" w:rsidP="002041F5">
      <w:pPr>
        <w:pStyle w:val="Heading2"/>
        <w:numPr>
          <w:ilvl w:val="0"/>
          <w:numId w:val="0"/>
        </w:numPr>
        <w:spacing w:before="0" w:line="240" w:lineRule="auto"/>
        <w:rPr>
          <w:rFonts w:ascii="Times New Roman" w:hAnsi="Times New Roman"/>
          <w:color w:val="000000"/>
          <w:sz w:val="22"/>
          <w:szCs w:val="22"/>
          <w:lang w:val="lv-LV"/>
        </w:rPr>
      </w:pPr>
      <w:bookmarkStart w:id="6" w:name="_Toc72520162"/>
      <w:r w:rsidRPr="00462481">
        <w:rPr>
          <w:rFonts w:ascii="Times New Roman" w:hAnsi="Times New Roman"/>
          <w:color w:val="000000"/>
          <w:sz w:val="22"/>
          <w:szCs w:val="22"/>
          <w:lang w:val="lv-LV"/>
        </w:rPr>
        <w:t>P1.</w:t>
      </w:r>
      <w:r>
        <w:rPr>
          <w:rFonts w:ascii="Times New Roman" w:hAnsi="Times New Roman"/>
          <w:color w:val="000000"/>
          <w:sz w:val="22"/>
          <w:szCs w:val="22"/>
          <w:lang w:val="lv-LV"/>
        </w:rPr>
        <w:t>3</w:t>
      </w:r>
      <w:r w:rsidRPr="00462481">
        <w:rPr>
          <w:rFonts w:ascii="Times New Roman" w:hAnsi="Times New Roman"/>
          <w:color w:val="000000"/>
          <w:sz w:val="22"/>
          <w:szCs w:val="22"/>
          <w:lang w:val="lv-LV"/>
        </w:rPr>
        <w:t xml:space="preserve">. Stiprības un stabilitātes pārbaudes </w:t>
      </w:r>
      <w:r>
        <w:rPr>
          <w:rFonts w:ascii="Times New Roman" w:hAnsi="Times New Roman"/>
          <w:color w:val="000000"/>
          <w:sz w:val="22"/>
          <w:szCs w:val="22"/>
          <w:lang w:val="lv-LV"/>
        </w:rPr>
        <w:t>aprēķinu rezultāti</w:t>
      </w:r>
    </w:p>
    <w:p w:rsidR="002041F5" w:rsidRPr="00462481" w:rsidRDefault="002041F5" w:rsidP="002041F5">
      <w:pPr>
        <w:pStyle w:val="Standaardzonderwitregel"/>
      </w:pPr>
    </w:p>
    <w:p w:rsidR="00F07496" w:rsidRDefault="00E40497" w:rsidP="002041F5">
      <w:pPr>
        <w:spacing w:before="0" w:line="240" w:lineRule="auto"/>
        <w:ind w:firstLine="357"/>
        <w:rPr>
          <w:rFonts w:ascii="Times New Roman" w:hAnsi="Times New Roman"/>
          <w:color w:val="000000"/>
          <w:sz w:val="22"/>
          <w:szCs w:val="22"/>
        </w:rPr>
      </w:pPr>
      <w:r>
        <w:rPr>
          <w:rFonts w:ascii="Times New Roman" w:hAnsi="Times New Roman"/>
          <w:color w:val="000000"/>
          <w:sz w:val="22"/>
          <w:szCs w:val="22"/>
        </w:rPr>
        <w:t xml:space="preserve">Uz piestātnes Nr.34 veikta ģeotehniskā izpēte divos punktos IP4 un IP5. Sākotnējie aprēķini parādīja, ka </w:t>
      </w:r>
      <w:r w:rsidR="00F07496">
        <w:rPr>
          <w:rFonts w:ascii="Times New Roman" w:hAnsi="Times New Roman"/>
          <w:color w:val="000000"/>
          <w:sz w:val="22"/>
          <w:szCs w:val="22"/>
        </w:rPr>
        <w:t>nedaudz sliktāki rezultāti tiek iegūti</w:t>
      </w:r>
      <w:r w:rsidR="00505EB3">
        <w:rPr>
          <w:rFonts w:ascii="Times New Roman" w:hAnsi="Times New Roman"/>
          <w:color w:val="000000"/>
          <w:sz w:val="22"/>
          <w:szCs w:val="22"/>
        </w:rPr>
        <w:t>,</w:t>
      </w:r>
      <w:r w:rsidR="00F07496">
        <w:rPr>
          <w:rFonts w:ascii="Times New Roman" w:hAnsi="Times New Roman"/>
          <w:color w:val="000000"/>
          <w:sz w:val="22"/>
          <w:szCs w:val="22"/>
        </w:rPr>
        <w:t xml:space="preserve"> izmantojot IP4 ģeotehniskos parametrus. Tāpēc turpmāk tekstā dotie aprēķinu rezultāti iegūti pēc IP4 parametriem</w:t>
      </w:r>
      <w:r w:rsidR="00505EB3">
        <w:rPr>
          <w:rFonts w:ascii="Times New Roman" w:hAnsi="Times New Roman"/>
          <w:color w:val="000000"/>
          <w:sz w:val="22"/>
          <w:szCs w:val="22"/>
        </w:rPr>
        <w:t>.</w:t>
      </w:r>
    </w:p>
    <w:p w:rsidR="00E40497" w:rsidRDefault="00F07496" w:rsidP="002041F5">
      <w:pPr>
        <w:spacing w:before="0" w:line="240" w:lineRule="auto"/>
        <w:ind w:firstLine="357"/>
        <w:rPr>
          <w:rFonts w:ascii="Times New Roman" w:hAnsi="Times New Roman"/>
          <w:color w:val="000000"/>
          <w:sz w:val="22"/>
          <w:szCs w:val="22"/>
        </w:rPr>
      </w:pPr>
      <w:r>
        <w:rPr>
          <w:rFonts w:ascii="Times New Roman" w:hAnsi="Times New Roman"/>
          <w:color w:val="000000"/>
          <w:sz w:val="22"/>
          <w:szCs w:val="22"/>
        </w:rPr>
        <w:t>.</w:t>
      </w:r>
    </w:p>
    <w:p w:rsidR="002041F5" w:rsidRDefault="002041F5" w:rsidP="002041F5">
      <w:pPr>
        <w:spacing w:before="0" w:line="240" w:lineRule="auto"/>
        <w:ind w:firstLine="357"/>
        <w:rPr>
          <w:rFonts w:ascii="Times New Roman" w:hAnsi="Times New Roman"/>
          <w:color w:val="000000"/>
          <w:sz w:val="22"/>
          <w:szCs w:val="22"/>
        </w:rPr>
      </w:pPr>
      <w:r w:rsidRPr="00462481">
        <w:rPr>
          <w:rFonts w:ascii="Times New Roman" w:hAnsi="Times New Roman"/>
          <w:color w:val="000000"/>
          <w:sz w:val="22"/>
          <w:szCs w:val="22"/>
        </w:rPr>
        <w:t xml:space="preserve">Atbilstoši </w:t>
      </w:r>
      <w:r>
        <w:rPr>
          <w:rFonts w:ascii="Times New Roman" w:hAnsi="Times New Roman"/>
          <w:color w:val="000000"/>
          <w:sz w:val="22"/>
          <w:szCs w:val="22"/>
        </w:rPr>
        <w:t xml:space="preserve">EAU 2004 </w:t>
      </w:r>
      <w:r w:rsidR="00041C2D">
        <w:rPr>
          <w:rFonts w:ascii="Times New Roman" w:hAnsi="Times New Roman"/>
          <w:color w:val="000000"/>
          <w:sz w:val="22"/>
          <w:szCs w:val="22"/>
        </w:rPr>
        <w:t>tabulām 0-1 un 0-2</w:t>
      </w:r>
      <w:r w:rsidR="00D725BB">
        <w:rPr>
          <w:rFonts w:ascii="Times New Roman" w:hAnsi="Times New Roman"/>
          <w:color w:val="000000"/>
          <w:sz w:val="22"/>
          <w:szCs w:val="22"/>
        </w:rPr>
        <w:t xml:space="preserve"> izmantoti sekojoši </w:t>
      </w:r>
      <w:r w:rsidR="00041C2D">
        <w:rPr>
          <w:rFonts w:ascii="Times New Roman" w:hAnsi="Times New Roman"/>
          <w:color w:val="000000"/>
          <w:sz w:val="22"/>
          <w:szCs w:val="22"/>
        </w:rPr>
        <w:t xml:space="preserve">parciālo drošības koeficientu </w:t>
      </w:r>
      <w:r w:rsidR="00D725BB">
        <w:rPr>
          <w:rFonts w:ascii="Times New Roman" w:hAnsi="Times New Roman"/>
          <w:color w:val="000000"/>
          <w:sz w:val="22"/>
          <w:szCs w:val="22"/>
        </w:rPr>
        <w:t>apzīmējumi</w:t>
      </w:r>
      <w:r w:rsidRPr="00462481">
        <w:rPr>
          <w:rFonts w:ascii="Times New Roman" w:hAnsi="Times New Roman"/>
          <w:color w:val="000000"/>
          <w:sz w:val="22"/>
          <w:szCs w:val="22"/>
        </w:rPr>
        <w:t>:</w:t>
      </w:r>
    </w:p>
    <w:p w:rsidR="002041F5" w:rsidRDefault="00D725BB" w:rsidP="002041F5">
      <w:pPr>
        <w:spacing w:before="0" w:line="240" w:lineRule="auto"/>
        <w:ind w:firstLine="357"/>
        <w:rPr>
          <w:rFonts w:ascii="Times New Roman" w:hAnsi="Times New Roman"/>
          <w:sz w:val="22"/>
          <w:szCs w:val="22"/>
        </w:rPr>
      </w:pPr>
      <w:r>
        <w:rPr>
          <w:rFonts w:ascii="Times New Roman" w:hAnsi="Times New Roman"/>
          <w:color w:val="000000"/>
          <w:sz w:val="22"/>
          <w:szCs w:val="22"/>
        </w:rPr>
        <w:tab/>
      </w:r>
      <w:r w:rsidRPr="00540A0F">
        <w:rPr>
          <w:rFonts w:ascii="Times New Roman" w:hAnsi="Times New Roman"/>
          <w:sz w:val="24"/>
          <w:szCs w:val="24"/>
        </w:rPr>
        <w:t>γ</w:t>
      </w:r>
      <w:r w:rsidRPr="00D725BB">
        <w:rPr>
          <w:rFonts w:ascii="Times New Roman" w:hAnsi="Times New Roman"/>
          <w:sz w:val="22"/>
          <w:szCs w:val="22"/>
          <w:vertAlign w:val="subscript"/>
        </w:rPr>
        <w:t>G</w:t>
      </w:r>
      <w:r w:rsidRPr="00D725BB">
        <w:rPr>
          <w:rFonts w:ascii="Times New Roman" w:hAnsi="Times New Roman"/>
          <w:sz w:val="22"/>
          <w:szCs w:val="22"/>
        </w:rPr>
        <w:tab/>
      </w:r>
      <w:r w:rsidR="009431F6">
        <w:rPr>
          <w:rFonts w:ascii="Times New Roman" w:hAnsi="Times New Roman"/>
          <w:sz w:val="22"/>
          <w:szCs w:val="22"/>
        </w:rPr>
        <w:tab/>
      </w:r>
      <w:r>
        <w:rPr>
          <w:rFonts w:ascii="Times New Roman" w:hAnsi="Times New Roman"/>
          <w:sz w:val="22"/>
          <w:szCs w:val="22"/>
        </w:rPr>
        <w:t>-drošības koeficients pastāvīgai slodzei,</w:t>
      </w:r>
    </w:p>
    <w:p w:rsidR="00D725BB" w:rsidRDefault="00D725BB" w:rsidP="00D725BB">
      <w:pPr>
        <w:spacing w:before="0" w:line="240" w:lineRule="auto"/>
        <w:ind w:firstLine="357"/>
        <w:rPr>
          <w:rFonts w:ascii="Times New Roman" w:hAnsi="Times New Roman"/>
          <w:sz w:val="22"/>
          <w:szCs w:val="22"/>
        </w:rPr>
      </w:pPr>
      <w:r>
        <w:rPr>
          <w:rFonts w:ascii="Times New Roman" w:hAnsi="Times New Roman"/>
          <w:sz w:val="22"/>
          <w:szCs w:val="22"/>
        </w:rPr>
        <w:tab/>
      </w:r>
      <w:r w:rsidRPr="00540A0F">
        <w:rPr>
          <w:rFonts w:ascii="Times New Roman" w:hAnsi="Times New Roman"/>
          <w:sz w:val="24"/>
          <w:szCs w:val="24"/>
        </w:rPr>
        <w:t>γ</w:t>
      </w:r>
      <w:r>
        <w:rPr>
          <w:rFonts w:ascii="Times New Roman" w:hAnsi="Times New Roman"/>
          <w:sz w:val="22"/>
          <w:szCs w:val="22"/>
          <w:vertAlign w:val="subscript"/>
        </w:rPr>
        <w:t>Ep</w:t>
      </w:r>
      <w:r w:rsidRPr="00D725BB">
        <w:rPr>
          <w:rFonts w:ascii="Times New Roman" w:hAnsi="Times New Roman"/>
          <w:sz w:val="22"/>
          <w:szCs w:val="22"/>
        </w:rPr>
        <w:tab/>
      </w:r>
      <w:r w:rsidR="009431F6">
        <w:rPr>
          <w:rFonts w:ascii="Times New Roman" w:hAnsi="Times New Roman"/>
          <w:sz w:val="22"/>
          <w:szCs w:val="22"/>
        </w:rPr>
        <w:tab/>
      </w:r>
      <w:r>
        <w:rPr>
          <w:rFonts w:ascii="Times New Roman" w:hAnsi="Times New Roman"/>
          <w:sz w:val="22"/>
          <w:szCs w:val="22"/>
        </w:rPr>
        <w:t>-drošības koeficients grunts pretestībai (pretspiedienam),</w:t>
      </w:r>
    </w:p>
    <w:p w:rsidR="00C671D6" w:rsidRDefault="00C671D6" w:rsidP="00C671D6">
      <w:pPr>
        <w:spacing w:before="0" w:line="240" w:lineRule="auto"/>
        <w:ind w:firstLine="357"/>
        <w:rPr>
          <w:rFonts w:ascii="Times New Roman" w:hAnsi="Times New Roman"/>
          <w:sz w:val="22"/>
          <w:szCs w:val="22"/>
        </w:rPr>
      </w:pPr>
      <w:r>
        <w:rPr>
          <w:rFonts w:ascii="Times New Roman" w:hAnsi="Times New Roman"/>
          <w:color w:val="000000"/>
          <w:sz w:val="22"/>
          <w:szCs w:val="22"/>
        </w:rPr>
        <w:tab/>
      </w:r>
      <w:r w:rsidRPr="00540A0F">
        <w:rPr>
          <w:rFonts w:ascii="Times New Roman" w:hAnsi="Times New Roman"/>
          <w:sz w:val="24"/>
          <w:szCs w:val="24"/>
        </w:rPr>
        <w:t>γ</w:t>
      </w:r>
      <w:r w:rsidR="00804CDD">
        <w:rPr>
          <w:rFonts w:ascii="Times New Roman" w:hAnsi="Times New Roman"/>
          <w:sz w:val="22"/>
          <w:szCs w:val="22"/>
          <w:vertAlign w:val="subscript"/>
        </w:rPr>
        <w:t>Ep,red</w:t>
      </w:r>
      <w:r w:rsidRPr="00D725BB">
        <w:rPr>
          <w:rFonts w:ascii="Times New Roman" w:hAnsi="Times New Roman"/>
          <w:sz w:val="22"/>
          <w:szCs w:val="22"/>
        </w:rPr>
        <w:tab/>
      </w:r>
      <w:r w:rsidR="009431F6">
        <w:rPr>
          <w:rFonts w:ascii="Times New Roman" w:hAnsi="Times New Roman"/>
          <w:sz w:val="22"/>
          <w:szCs w:val="22"/>
        </w:rPr>
        <w:t>-</w:t>
      </w:r>
      <w:r>
        <w:rPr>
          <w:rFonts w:ascii="Times New Roman" w:hAnsi="Times New Roman"/>
          <w:sz w:val="22"/>
          <w:szCs w:val="22"/>
        </w:rPr>
        <w:t xml:space="preserve">drošības koeficients </w:t>
      </w:r>
      <w:r w:rsidR="00804CDD">
        <w:rPr>
          <w:rFonts w:ascii="Times New Roman" w:hAnsi="Times New Roman"/>
          <w:sz w:val="22"/>
          <w:szCs w:val="22"/>
        </w:rPr>
        <w:t>grunts pretestībai lieces momenta aprēķinam</w:t>
      </w:r>
      <w:r>
        <w:rPr>
          <w:rFonts w:ascii="Times New Roman" w:hAnsi="Times New Roman"/>
          <w:sz w:val="22"/>
          <w:szCs w:val="22"/>
        </w:rPr>
        <w:t>,</w:t>
      </w:r>
    </w:p>
    <w:p w:rsidR="005D7C49" w:rsidRDefault="005D7C49" w:rsidP="005D7C49">
      <w:pPr>
        <w:spacing w:before="0" w:line="240" w:lineRule="auto"/>
        <w:rPr>
          <w:rFonts w:ascii="Times New Roman" w:hAnsi="Times New Roman"/>
          <w:color w:val="000000"/>
          <w:sz w:val="24"/>
          <w:szCs w:val="24"/>
        </w:rPr>
      </w:pPr>
      <w:r>
        <w:rPr>
          <w:rFonts w:ascii="Times New Roman" w:hAnsi="Times New Roman"/>
          <w:color w:val="000000"/>
          <w:sz w:val="24"/>
          <w:szCs w:val="24"/>
        </w:rPr>
        <w:tab/>
        <w:t>Citi apzīmējumi:</w:t>
      </w:r>
    </w:p>
    <w:p w:rsidR="002664D5" w:rsidRDefault="002664D5" w:rsidP="005D7C49">
      <w:pPr>
        <w:spacing w:before="0" w:line="240" w:lineRule="auto"/>
        <w:rPr>
          <w:rFonts w:ascii="Times New Roman" w:hAnsi="Times New Roman"/>
          <w:color w:val="000000"/>
          <w:sz w:val="22"/>
          <w:szCs w:val="22"/>
        </w:rPr>
      </w:pPr>
      <w:r w:rsidRPr="00310C7F">
        <w:rPr>
          <w:rFonts w:ascii="Times New Roman" w:hAnsi="Times New Roman"/>
          <w:color w:val="000000"/>
          <w:sz w:val="22"/>
          <w:szCs w:val="22"/>
        </w:rPr>
        <w:tab/>
      </w:r>
      <w:r w:rsidRPr="00310C7F">
        <w:rPr>
          <w:rFonts w:ascii="Times New Roman" w:hAnsi="Times New Roman"/>
          <w:color w:val="000000"/>
          <w:sz w:val="22"/>
          <w:szCs w:val="22"/>
        </w:rPr>
        <w:tab/>
        <w:t>F</w:t>
      </w:r>
      <w:r w:rsidRPr="00310C7F">
        <w:rPr>
          <w:rFonts w:ascii="Times New Roman" w:hAnsi="Times New Roman"/>
          <w:color w:val="000000"/>
          <w:sz w:val="22"/>
          <w:szCs w:val="22"/>
          <w:vertAlign w:val="subscript"/>
        </w:rPr>
        <w:t>A,d</w:t>
      </w:r>
      <w:r w:rsidR="00310C7F">
        <w:rPr>
          <w:rFonts w:ascii="Times New Roman" w:hAnsi="Times New Roman"/>
          <w:color w:val="000000"/>
          <w:sz w:val="22"/>
          <w:szCs w:val="22"/>
          <w:vertAlign w:val="subscript"/>
        </w:rPr>
        <w:tab/>
      </w:r>
      <w:r w:rsidRPr="00310C7F">
        <w:rPr>
          <w:rFonts w:ascii="Times New Roman" w:hAnsi="Times New Roman"/>
          <w:color w:val="000000"/>
          <w:sz w:val="22"/>
          <w:szCs w:val="22"/>
        </w:rPr>
        <w:tab/>
        <w:t>-</w:t>
      </w:r>
      <w:r w:rsidR="000F0862">
        <w:rPr>
          <w:rFonts w:ascii="Times New Roman" w:hAnsi="Times New Roman"/>
          <w:color w:val="000000"/>
          <w:sz w:val="22"/>
          <w:szCs w:val="22"/>
        </w:rPr>
        <w:t xml:space="preserve">faktiskais </w:t>
      </w:r>
      <w:r w:rsidRPr="00310C7F">
        <w:rPr>
          <w:rFonts w:ascii="Times New Roman" w:hAnsi="Times New Roman"/>
          <w:color w:val="000000"/>
          <w:sz w:val="22"/>
          <w:szCs w:val="22"/>
        </w:rPr>
        <w:t>enkura aplēses spēks,</w:t>
      </w:r>
    </w:p>
    <w:p w:rsidR="000F0862" w:rsidRPr="00310C7F" w:rsidRDefault="000F0862" w:rsidP="000F0862">
      <w:pPr>
        <w:spacing w:before="0" w:line="240" w:lineRule="auto"/>
        <w:rPr>
          <w:rFonts w:ascii="Times New Roman" w:hAnsi="Times New Roman"/>
          <w:color w:val="000000"/>
          <w:sz w:val="22"/>
          <w:szCs w:val="22"/>
        </w:rPr>
      </w:pPr>
      <w:r w:rsidRPr="00310C7F">
        <w:rPr>
          <w:rFonts w:ascii="Times New Roman" w:hAnsi="Times New Roman"/>
          <w:color w:val="000000"/>
          <w:sz w:val="22"/>
          <w:szCs w:val="22"/>
        </w:rPr>
        <w:tab/>
      </w:r>
      <w:r w:rsidRPr="00310C7F">
        <w:rPr>
          <w:rFonts w:ascii="Times New Roman" w:hAnsi="Times New Roman"/>
          <w:color w:val="000000"/>
          <w:sz w:val="22"/>
          <w:szCs w:val="22"/>
        </w:rPr>
        <w:tab/>
        <w:t>F</w:t>
      </w:r>
      <w:r>
        <w:rPr>
          <w:rFonts w:ascii="Times New Roman" w:hAnsi="Times New Roman"/>
          <w:color w:val="000000"/>
          <w:sz w:val="22"/>
          <w:szCs w:val="22"/>
          <w:vertAlign w:val="subscript"/>
        </w:rPr>
        <w:t>R</w:t>
      </w:r>
      <w:r w:rsidRPr="00310C7F">
        <w:rPr>
          <w:rFonts w:ascii="Times New Roman" w:hAnsi="Times New Roman"/>
          <w:color w:val="000000"/>
          <w:sz w:val="22"/>
          <w:szCs w:val="22"/>
          <w:vertAlign w:val="subscript"/>
        </w:rPr>
        <w:t>,d</w:t>
      </w:r>
      <w:r>
        <w:rPr>
          <w:rFonts w:ascii="Times New Roman" w:hAnsi="Times New Roman"/>
          <w:color w:val="000000"/>
          <w:sz w:val="22"/>
          <w:szCs w:val="22"/>
          <w:vertAlign w:val="subscript"/>
        </w:rPr>
        <w:tab/>
      </w:r>
      <w:r w:rsidRPr="00310C7F">
        <w:rPr>
          <w:rFonts w:ascii="Times New Roman" w:hAnsi="Times New Roman"/>
          <w:color w:val="000000"/>
          <w:sz w:val="22"/>
          <w:szCs w:val="22"/>
        </w:rPr>
        <w:tab/>
        <w:t>-</w:t>
      </w:r>
      <w:r>
        <w:rPr>
          <w:rFonts w:ascii="Times New Roman" w:hAnsi="Times New Roman"/>
          <w:color w:val="000000"/>
          <w:sz w:val="22"/>
          <w:szCs w:val="22"/>
        </w:rPr>
        <w:t xml:space="preserve">pieļaujamais maksimālais </w:t>
      </w:r>
      <w:r w:rsidRPr="00310C7F">
        <w:rPr>
          <w:rFonts w:ascii="Times New Roman" w:hAnsi="Times New Roman"/>
          <w:color w:val="000000"/>
          <w:sz w:val="22"/>
          <w:szCs w:val="22"/>
        </w:rPr>
        <w:t>enkura aplēses spēks</w:t>
      </w:r>
      <w:r w:rsidR="00505EB3">
        <w:rPr>
          <w:rFonts w:ascii="Times New Roman" w:hAnsi="Times New Roman"/>
          <w:color w:val="000000"/>
          <w:sz w:val="22"/>
          <w:szCs w:val="22"/>
        </w:rPr>
        <w:t xml:space="preserve"> (robežnestspēja)</w:t>
      </w:r>
      <w:r w:rsidRPr="00310C7F">
        <w:rPr>
          <w:rFonts w:ascii="Times New Roman" w:hAnsi="Times New Roman"/>
          <w:color w:val="000000"/>
          <w:sz w:val="22"/>
          <w:szCs w:val="22"/>
        </w:rPr>
        <w:t>,</w:t>
      </w:r>
    </w:p>
    <w:p w:rsidR="00D725BB" w:rsidRPr="00462481" w:rsidRDefault="00540A0F" w:rsidP="00540A0F">
      <w:pPr>
        <w:spacing w:before="0" w:line="240" w:lineRule="auto"/>
        <w:ind w:left="357" w:firstLine="357"/>
        <w:rPr>
          <w:rFonts w:ascii="Times New Roman" w:hAnsi="Times New Roman"/>
          <w:color w:val="000000"/>
          <w:sz w:val="22"/>
          <w:szCs w:val="22"/>
        </w:rPr>
      </w:pPr>
      <w:r w:rsidRPr="00540A0F">
        <w:rPr>
          <w:rFonts w:ascii="Times New Roman" w:hAnsi="Times New Roman"/>
          <w:color w:val="000000"/>
          <w:sz w:val="24"/>
          <w:szCs w:val="24"/>
        </w:rPr>
        <w:t>µ</w:t>
      </w:r>
      <w:r>
        <w:rPr>
          <w:rFonts w:ascii="Times New Roman" w:hAnsi="Times New Roman"/>
          <w:color w:val="000000"/>
          <w:sz w:val="22"/>
          <w:szCs w:val="22"/>
        </w:rPr>
        <w:tab/>
      </w:r>
      <w:r>
        <w:rPr>
          <w:rFonts w:ascii="Times New Roman" w:hAnsi="Times New Roman"/>
          <w:color w:val="000000"/>
          <w:sz w:val="22"/>
          <w:szCs w:val="22"/>
        </w:rPr>
        <w:tab/>
        <w:t>-i</w:t>
      </w:r>
      <w:r w:rsidR="009431F6">
        <w:rPr>
          <w:rFonts w:ascii="Times New Roman" w:hAnsi="Times New Roman"/>
          <w:color w:val="000000"/>
          <w:sz w:val="22"/>
          <w:szCs w:val="22"/>
        </w:rPr>
        <w:t>zlietojuma koeficients</w:t>
      </w:r>
      <w:r>
        <w:rPr>
          <w:rFonts w:ascii="Times New Roman" w:hAnsi="Times New Roman"/>
          <w:color w:val="000000"/>
          <w:sz w:val="22"/>
          <w:szCs w:val="22"/>
        </w:rPr>
        <w:t xml:space="preserve"> (</w:t>
      </w:r>
      <w:r w:rsidR="009431F6">
        <w:rPr>
          <w:rFonts w:ascii="Times New Roman" w:hAnsi="Times New Roman"/>
          <w:color w:val="000000"/>
          <w:sz w:val="22"/>
          <w:szCs w:val="22"/>
        </w:rPr>
        <w:t xml:space="preserve">faktiskās </w:t>
      </w:r>
      <w:r w:rsidR="00505EB3">
        <w:rPr>
          <w:rFonts w:ascii="Times New Roman" w:hAnsi="Times New Roman"/>
          <w:color w:val="000000"/>
          <w:sz w:val="22"/>
          <w:szCs w:val="22"/>
        </w:rPr>
        <w:t>piepūles vai nestspējas</w:t>
      </w:r>
      <w:r w:rsidR="009431F6">
        <w:rPr>
          <w:rFonts w:ascii="Times New Roman" w:hAnsi="Times New Roman"/>
          <w:color w:val="000000"/>
          <w:sz w:val="22"/>
          <w:szCs w:val="22"/>
        </w:rPr>
        <w:t xml:space="preserve"> attiecība pret robežnestspēju</w:t>
      </w:r>
      <w:r>
        <w:rPr>
          <w:rFonts w:ascii="Times New Roman" w:hAnsi="Times New Roman"/>
          <w:color w:val="000000"/>
          <w:sz w:val="22"/>
          <w:szCs w:val="22"/>
        </w:rPr>
        <w:t>)</w:t>
      </w:r>
      <w:r w:rsidR="009431F6">
        <w:rPr>
          <w:rFonts w:ascii="Times New Roman" w:hAnsi="Times New Roman"/>
          <w:color w:val="000000"/>
          <w:sz w:val="22"/>
          <w:szCs w:val="22"/>
        </w:rPr>
        <w:t>.</w:t>
      </w:r>
    </w:p>
    <w:p w:rsidR="009431F6" w:rsidRDefault="00887BE8" w:rsidP="002041F5">
      <w:pPr>
        <w:pStyle w:val="opsomming1"/>
        <w:spacing w:line="240" w:lineRule="auto"/>
        <w:ind w:firstLine="357"/>
        <w:rPr>
          <w:rFonts w:ascii="Times New Roman" w:hAnsi="Times New Roman"/>
          <w:sz w:val="22"/>
          <w:szCs w:val="22"/>
          <w:lang w:val="lv-LV"/>
        </w:rPr>
      </w:pPr>
      <w:r>
        <w:rPr>
          <w:rFonts w:ascii="Times New Roman" w:hAnsi="Times New Roman"/>
          <w:sz w:val="22"/>
          <w:szCs w:val="22"/>
          <w:lang w:val="lv-LV"/>
        </w:rPr>
        <w:t>Visas aprēķinos ievērtētās slodzes tiek uzskatītas par pastāvīgām.</w:t>
      </w:r>
    </w:p>
    <w:p w:rsidR="00887BE8" w:rsidRDefault="00887BE8" w:rsidP="002041F5">
      <w:pPr>
        <w:pStyle w:val="opsomming1"/>
        <w:spacing w:line="240" w:lineRule="auto"/>
        <w:ind w:firstLine="357"/>
        <w:rPr>
          <w:rFonts w:ascii="Times New Roman" w:hAnsi="Times New Roman"/>
          <w:sz w:val="22"/>
          <w:szCs w:val="22"/>
          <w:lang w:val="lv-LV"/>
        </w:rPr>
      </w:pPr>
    </w:p>
    <w:p w:rsidR="009431F6" w:rsidRDefault="009431F6" w:rsidP="002041F5">
      <w:pPr>
        <w:pStyle w:val="opsomming1"/>
        <w:spacing w:line="240" w:lineRule="auto"/>
        <w:ind w:firstLine="357"/>
        <w:rPr>
          <w:rFonts w:ascii="Times New Roman" w:hAnsi="Times New Roman"/>
          <w:sz w:val="22"/>
          <w:szCs w:val="22"/>
          <w:lang w:val="lv-LV"/>
        </w:rPr>
      </w:pPr>
      <w:r>
        <w:rPr>
          <w:rFonts w:ascii="Times New Roman" w:hAnsi="Times New Roman"/>
          <w:sz w:val="22"/>
          <w:szCs w:val="22"/>
          <w:lang w:val="lv-LV"/>
        </w:rPr>
        <w:t>Aprēķinu rezultāti ir apkopoti tabulā P1-T1.</w:t>
      </w:r>
    </w:p>
    <w:p w:rsidR="00766B89" w:rsidRDefault="00766B89" w:rsidP="00766B89">
      <w:pPr>
        <w:pStyle w:val="opsomming1"/>
        <w:spacing w:line="240" w:lineRule="auto"/>
        <w:ind w:firstLine="357"/>
        <w:jc w:val="right"/>
        <w:rPr>
          <w:rFonts w:ascii="Times New Roman" w:hAnsi="Times New Roman"/>
          <w:sz w:val="22"/>
          <w:szCs w:val="22"/>
          <w:lang w:val="lv-LV"/>
        </w:rPr>
      </w:pPr>
    </w:p>
    <w:p w:rsidR="009431F6" w:rsidRDefault="005D7C49" w:rsidP="00766B89">
      <w:pPr>
        <w:pStyle w:val="opsomming1"/>
        <w:spacing w:line="240" w:lineRule="auto"/>
        <w:ind w:firstLine="357"/>
        <w:jc w:val="right"/>
        <w:rPr>
          <w:rFonts w:ascii="Times New Roman" w:hAnsi="Times New Roman"/>
          <w:sz w:val="22"/>
          <w:szCs w:val="22"/>
          <w:lang w:val="lv-LV"/>
        </w:rPr>
      </w:pPr>
      <w:r>
        <w:rPr>
          <w:rFonts w:ascii="Times New Roman" w:hAnsi="Times New Roman"/>
          <w:sz w:val="22"/>
          <w:szCs w:val="22"/>
          <w:lang w:val="lv-LV"/>
        </w:rPr>
        <w:t>Tabula P1-T1.</w:t>
      </w:r>
    </w:p>
    <w:p w:rsidR="003F51C0" w:rsidRDefault="003F51C0" w:rsidP="00766B89">
      <w:pPr>
        <w:pStyle w:val="opsomming1"/>
        <w:spacing w:line="240" w:lineRule="auto"/>
        <w:ind w:firstLine="357"/>
        <w:jc w:val="right"/>
        <w:rPr>
          <w:rFonts w:ascii="Times New Roman" w:hAnsi="Times New Roman"/>
          <w:sz w:val="22"/>
          <w:szCs w:val="22"/>
          <w:lang w:val="lv-LV"/>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384"/>
        <w:gridCol w:w="3686"/>
        <w:gridCol w:w="1417"/>
        <w:gridCol w:w="1701"/>
        <w:gridCol w:w="1665"/>
      </w:tblGrid>
      <w:tr w:rsidR="00766B89" w:rsidTr="00766B89">
        <w:tc>
          <w:tcPr>
            <w:tcW w:w="1384" w:type="dxa"/>
            <w:vMerge w:val="restart"/>
            <w:tcBorders>
              <w:top w:val="single" w:sz="4" w:space="0" w:color="auto"/>
              <w:left w:val="single" w:sz="4" w:space="0" w:color="auto"/>
              <w:right w:val="single" w:sz="4" w:space="0" w:color="auto"/>
            </w:tcBorders>
          </w:tcPr>
          <w:p w:rsidR="00766B89" w:rsidRDefault="00766B89"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Aprēķina</w:t>
            </w:r>
          </w:p>
          <w:p w:rsidR="00766B89" w:rsidRDefault="00766B89"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modelis</w:t>
            </w:r>
          </w:p>
          <w:p w:rsidR="00766B89" w:rsidRDefault="00766B89"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(attēls)</w:t>
            </w:r>
          </w:p>
        </w:tc>
        <w:tc>
          <w:tcPr>
            <w:tcW w:w="3686" w:type="dxa"/>
            <w:vMerge w:val="restart"/>
            <w:tcBorders>
              <w:top w:val="single" w:sz="4" w:space="0" w:color="auto"/>
              <w:left w:val="single" w:sz="4" w:space="0" w:color="auto"/>
              <w:right w:val="single" w:sz="4" w:space="0" w:color="auto"/>
            </w:tcBorders>
          </w:tcPr>
          <w:p w:rsidR="00766B89" w:rsidRDefault="00766B89"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Robežstāvokļa rādītājs</w:t>
            </w:r>
          </w:p>
        </w:tc>
        <w:tc>
          <w:tcPr>
            <w:tcW w:w="4783" w:type="dxa"/>
            <w:gridSpan w:val="3"/>
            <w:tcBorders>
              <w:top w:val="single" w:sz="4" w:space="0" w:color="auto"/>
              <w:left w:val="single" w:sz="4" w:space="0" w:color="auto"/>
              <w:right w:val="single" w:sz="4" w:space="0" w:color="auto"/>
            </w:tcBorders>
          </w:tcPr>
          <w:p w:rsidR="00766B89" w:rsidRDefault="00766B89"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Drošības vai izlietojuma koeficients</w:t>
            </w:r>
          </w:p>
          <w:p w:rsidR="00766B89" w:rsidRDefault="00766B89" w:rsidP="00766B89">
            <w:pPr>
              <w:pStyle w:val="opsomming1"/>
              <w:spacing w:line="240" w:lineRule="auto"/>
              <w:jc w:val="center"/>
              <w:rPr>
                <w:rFonts w:ascii="Times New Roman" w:hAnsi="Times New Roman"/>
                <w:sz w:val="22"/>
                <w:szCs w:val="22"/>
                <w:lang w:val="lv-LV"/>
              </w:rPr>
            </w:pPr>
          </w:p>
        </w:tc>
      </w:tr>
      <w:tr w:rsidR="00766B89" w:rsidTr="00766B89">
        <w:tc>
          <w:tcPr>
            <w:tcW w:w="1384" w:type="dxa"/>
            <w:vMerge/>
            <w:tcBorders>
              <w:left w:val="single" w:sz="4" w:space="0" w:color="auto"/>
              <w:bottom w:val="single" w:sz="4" w:space="0" w:color="auto"/>
              <w:right w:val="single" w:sz="4" w:space="0" w:color="auto"/>
            </w:tcBorders>
          </w:tcPr>
          <w:p w:rsidR="00766B89" w:rsidRDefault="00766B89" w:rsidP="00E8283E">
            <w:pPr>
              <w:pStyle w:val="opsomming1"/>
              <w:spacing w:line="240" w:lineRule="auto"/>
              <w:rPr>
                <w:rFonts w:ascii="Times New Roman" w:hAnsi="Times New Roman"/>
                <w:sz w:val="22"/>
                <w:szCs w:val="22"/>
                <w:lang w:val="lv-LV"/>
              </w:rPr>
            </w:pPr>
          </w:p>
        </w:tc>
        <w:tc>
          <w:tcPr>
            <w:tcW w:w="3686" w:type="dxa"/>
            <w:vMerge/>
            <w:tcBorders>
              <w:left w:val="single" w:sz="4" w:space="0" w:color="auto"/>
              <w:bottom w:val="single" w:sz="4" w:space="0" w:color="auto"/>
              <w:right w:val="single" w:sz="4" w:space="0" w:color="auto"/>
            </w:tcBorders>
          </w:tcPr>
          <w:p w:rsidR="00766B89" w:rsidRDefault="00766B89" w:rsidP="00E8283E">
            <w:pPr>
              <w:pStyle w:val="opsomming1"/>
              <w:spacing w:line="240" w:lineRule="auto"/>
              <w:rPr>
                <w:rFonts w:ascii="Times New Roman" w:hAnsi="Times New Roman"/>
                <w:sz w:val="22"/>
                <w:szCs w:val="22"/>
                <w:lang w:val="lv-LV"/>
              </w:rPr>
            </w:pPr>
          </w:p>
        </w:tc>
        <w:tc>
          <w:tcPr>
            <w:tcW w:w="1417" w:type="dxa"/>
            <w:tcBorders>
              <w:left w:val="single" w:sz="4" w:space="0" w:color="auto"/>
              <w:bottom w:val="single" w:sz="4" w:space="0" w:color="auto"/>
            </w:tcBorders>
          </w:tcPr>
          <w:p w:rsidR="00766B89" w:rsidRDefault="00766B89"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Apzīmējums</w:t>
            </w:r>
          </w:p>
        </w:tc>
        <w:tc>
          <w:tcPr>
            <w:tcW w:w="1701" w:type="dxa"/>
            <w:tcBorders>
              <w:bottom w:val="single" w:sz="4" w:space="0" w:color="auto"/>
            </w:tcBorders>
          </w:tcPr>
          <w:p w:rsidR="00766B89" w:rsidRDefault="00766B89"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Faktiski esošais</w:t>
            </w:r>
          </w:p>
        </w:tc>
        <w:tc>
          <w:tcPr>
            <w:tcW w:w="1665" w:type="dxa"/>
            <w:tcBorders>
              <w:bottom w:val="single" w:sz="4" w:space="0" w:color="auto"/>
              <w:right w:val="single" w:sz="4" w:space="0" w:color="auto"/>
            </w:tcBorders>
          </w:tcPr>
          <w:p w:rsidR="00766B89" w:rsidRDefault="00766B89"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Nepieciešamais</w:t>
            </w:r>
            <w:r w:rsidR="000F0862">
              <w:rPr>
                <w:rFonts w:ascii="Times New Roman" w:hAnsi="Times New Roman"/>
                <w:sz w:val="22"/>
                <w:szCs w:val="22"/>
                <w:lang w:val="lv-LV"/>
              </w:rPr>
              <w:t xml:space="preserve"> (EAU 2004)</w:t>
            </w:r>
          </w:p>
        </w:tc>
      </w:tr>
      <w:tr w:rsidR="00BF75A8" w:rsidTr="00766B89">
        <w:tc>
          <w:tcPr>
            <w:tcW w:w="1384" w:type="dxa"/>
            <w:vMerge w:val="restart"/>
            <w:tcBorders>
              <w:top w:val="single" w:sz="4" w:space="0" w:color="auto"/>
              <w:left w:val="single" w:sz="4" w:space="0" w:color="auto"/>
              <w:right w:val="single" w:sz="4" w:space="0" w:color="auto"/>
            </w:tcBorders>
          </w:tcPr>
          <w:p w:rsidR="00BF75A8" w:rsidRPr="000F0862" w:rsidRDefault="00BF75A8" w:rsidP="00E8283E">
            <w:pPr>
              <w:pStyle w:val="opsomming1"/>
              <w:spacing w:line="240" w:lineRule="auto"/>
              <w:rPr>
                <w:rFonts w:ascii="Times New Roman" w:hAnsi="Times New Roman"/>
                <w:b/>
                <w:sz w:val="22"/>
                <w:szCs w:val="22"/>
                <w:lang w:val="lv-LV"/>
              </w:rPr>
            </w:pPr>
            <w:r w:rsidRPr="000F0862">
              <w:rPr>
                <w:rFonts w:ascii="Times New Roman" w:hAnsi="Times New Roman"/>
                <w:b/>
                <w:sz w:val="22"/>
                <w:szCs w:val="22"/>
                <w:lang w:val="lv-LV"/>
              </w:rPr>
              <w:t>P1-2</w:t>
            </w:r>
          </w:p>
          <w:p w:rsidR="00BF75A8" w:rsidRDefault="00BF75A8" w:rsidP="00505EB3">
            <w:pPr>
              <w:pStyle w:val="opsomming1"/>
              <w:spacing w:line="240" w:lineRule="auto"/>
              <w:rPr>
                <w:rFonts w:ascii="Times New Roman" w:hAnsi="Times New Roman"/>
                <w:sz w:val="22"/>
                <w:szCs w:val="22"/>
                <w:lang w:val="lv-LV"/>
              </w:rPr>
            </w:pPr>
            <w:r>
              <w:rPr>
                <w:rFonts w:ascii="Times New Roman" w:hAnsi="Times New Roman"/>
                <w:sz w:val="22"/>
                <w:szCs w:val="22"/>
                <w:lang w:val="lv-LV"/>
              </w:rPr>
              <w:t>projekta stāvoklis*</w:t>
            </w:r>
          </w:p>
        </w:tc>
        <w:tc>
          <w:tcPr>
            <w:tcW w:w="3686" w:type="dxa"/>
            <w:vMerge w:val="restart"/>
            <w:tcBorders>
              <w:top w:val="single" w:sz="4" w:space="0" w:color="auto"/>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r>
              <w:rPr>
                <w:rFonts w:ascii="Times New Roman" w:hAnsi="Times New Roman"/>
                <w:sz w:val="22"/>
                <w:szCs w:val="22"/>
                <w:lang w:val="lv-LV"/>
              </w:rPr>
              <w:t>Lieces moments fasādes sienā</w:t>
            </w:r>
          </w:p>
        </w:tc>
        <w:tc>
          <w:tcPr>
            <w:tcW w:w="1417" w:type="dxa"/>
            <w:tcBorders>
              <w:top w:val="single" w:sz="4" w:space="0" w:color="auto"/>
              <w:left w:val="single" w:sz="4" w:space="0" w:color="auto"/>
            </w:tcBorders>
          </w:tcPr>
          <w:p w:rsidR="00BF75A8" w:rsidRDefault="00BF75A8" w:rsidP="00766B89">
            <w:pPr>
              <w:pStyle w:val="opsomming1"/>
              <w:spacing w:line="240" w:lineRule="auto"/>
              <w:jc w:val="center"/>
              <w:rPr>
                <w:rFonts w:ascii="Times New Roman" w:hAnsi="Times New Roman"/>
                <w:sz w:val="22"/>
                <w:szCs w:val="22"/>
                <w:lang w:val="lv-LV"/>
              </w:rPr>
            </w:pPr>
            <w:proofErr w:type="spellStart"/>
            <w:r w:rsidRPr="00540A0F">
              <w:rPr>
                <w:rFonts w:ascii="Times New Roman" w:hAnsi="Times New Roman"/>
                <w:sz w:val="24"/>
                <w:szCs w:val="24"/>
              </w:rPr>
              <w:t>γ</w:t>
            </w:r>
            <w:r w:rsidRPr="00D725BB">
              <w:rPr>
                <w:rFonts w:ascii="Times New Roman" w:hAnsi="Times New Roman"/>
                <w:sz w:val="22"/>
                <w:szCs w:val="22"/>
                <w:vertAlign w:val="subscript"/>
              </w:rPr>
              <w:t>G</w:t>
            </w:r>
            <w:proofErr w:type="spellEnd"/>
          </w:p>
        </w:tc>
        <w:tc>
          <w:tcPr>
            <w:tcW w:w="1701" w:type="dxa"/>
            <w:tcBorders>
              <w:top w:val="single" w:sz="4" w:space="0" w:color="auto"/>
            </w:tcBorders>
          </w:tcPr>
          <w:p w:rsidR="00BF75A8" w:rsidRPr="00310C7F" w:rsidRDefault="00BF75A8" w:rsidP="00766B89">
            <w:pPr>
              <w:pStyle w:val="opsomming1"/>
              <w:spacing w:line="240" w:lineRule="auto"/>
              <w:jc w:val="center"/>
              <w:rPr>
                <w:rFonts w:ascii="Times New Roman" w:hAnsi="Times New Roman"/>
                <w:b/>
                <w:sz w:val="22"/>
                <w:szCs w:val="22"/>
                <w:lang w:val="lv-LV"/>
              </w:rPr>
            </w:pPr>
            <w:r w:rsidRPr="00310C7F">
              <w:rPr>
                <w:rFonts w:ascii="Times New Roman" w:hAnsi="Times New Roman"/>
                <w:b/>
                <w:color w:val="FF0000"/>
                <w:sz w:val="22"/>
                <w:szCs w:val="22"/>
                <w:lang w:val="lv-LV"/>
              </w:rPr>
              <w:t>1.2</w:t>
            </w:r>
            <w:r>
              <w:rPr>
                <w:rFonts w:ascii="Times New Roman" w:hAnsi="Times New Roman"/>
                <w:b/>
                <w:color w:val="FF0000"/>
                <w:sz w:val="22"/>
                <w:szCs w:val="22"/>
                <w:lang w:val="lv-LV"/>
              </w:rPr>
              <w:t>0</w:t>
            </w:r>
          </w:p>
        </w:tc>
        <w:tc>
          <w:tcPr>
            <w:tcW w:w="1665" w:type="dxa"/>
            <w:tcBorders>
              <w:top w:val="single" w:sz="4" w:space="0" w:color="auto"/>
              <w:right w:val="single" w:sz="4" w:space="0" w:color="auto"/>
            </w:tcBorders>
          </w:tcPr>
          <w:p w:rsidR="00BF75A8" w:rsidRDefault="00BF75A8"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1.35</w:t>
            </w:r>
          </w:p>
        </w:tc>
      </w:tr>
      <w:tr w:rsidR="00BF75A8" w:rsidTr="00766B89">
        <w:tc>
          <w:tcPr>
            <w:tcW w:w="1384" w:type="dxa"/>
            <w:vMerge/>
            <w:tcBorders>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vMerge/>
            <w:tcBorders>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1417" w:type="dxa"/>
            <w:tcBorders>
              <w:left w:val="single" w:sz="4" w:space="0" w:color="auto"/>
            </w:tcBorders>
          </w:tcPr>
          <w:p w:rsidR="00BF75A8" w:rsidRDefault="00BF75A8" w:rsidP="00766B89">
            <w:pPr>
              <w:pStyle w:val="opsomming1"/>
              <w:spacing w:line="240" w:lineRule="auto"/>
              <w:jc w:val="center"/>
              <w:rPr>
                <w:rFonts w:ascii="Times New Roman" w:hAnsi="Times New Roman"/>
                <w:sz w:val="22"/>
                <w:szCs w:val="22"/>
                <w:lang w:val="lv-LV"/>
              </w:rPr>
            </w:pPr>
            <w:proofErr w:type="spellStart"/>
            <w:r w:rsidRPr="00540A0F">
              <w:rPr>
                <w:rFonts w:ascii="Times New Roman" w:hAnsi="Times New Roman"/>
                <w:sz w:val="24"/>
                <w:szCs w:val="24"/>
              </w:rPr>
              <w:t>γ</w:t>
            </w:r>
            <w:r>
              <w:rPr>
                <w:rFonts w:ascii="Times New Roman" w:hAnsi="Times New Roman"/>
                <w:sz w:val="22"/>
                <w:szCs w:val="22"/>
                <w:vertAlign w:val="subscript"/>
              </w:rPr>
              <w:t>Ep,red</w:t>
            </w:r>
            <w:proofErr w:type="spellEnd"/>
          </w:p>
        </w:tc>
        <w:tc>
          <w:tcPr>
            <w:tcW w:w="1701" w:type="dxa"/>
          </w:tcPr>
          <w:p w:rsidR="00BF75A8" w:rsidRDefault="00BF75A8"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1.20</w:t>
            </w:r>
          </w:p>
        </w:tc>
        <w:tc>
          <w:tcPr>
            <w:tcW w:w="1665" w:type="dxa"/>
            <w:tcBorders>
              <w:right w:val="single" w:sz="4" w:space="0" w:color="auto"/>
            </w:tcBorders>
          </w:tcPr>
          <w:p w:rsidR="00BF75A8" w:rsidRDefault="00BF75A8"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1.20</w:t>
            </w:r>
          </w:p>
        </w:tc>
      </w:tr>
      <w:tr w:rsidR="00BF75A8" w:rsidTr="00766B89">
        <w:tc>
          <w:tcPr>
            <w:tcW w:w="1384" w:type="dxa"/>
            <w:vMerge/>
            <w:tcBorders>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tcBorders>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r>
              <w:rPr>
                <w:rFonts w:ascii="Times New Roman" w:hAnsi="Times New Roman"/>
                <w:sz w:val="22"/>
                <w:szCs w:val="22"/>
                <w:lang w:val="lv-LV"/>
              </w:rPr>
              <w:t>Grunts pretestība fasādes sienas priekšā</w:t>
            </w:r>
          </w:p>
        </w:tc>
        <w:tc>
          <w:tcPr>
            <w:tcW w:w="1417" w:type="dxa"/>
            <w:tcBorders>
              <w:left w:val="single" w:sz="4" w:space="0" w:color="auto"/>
            </w:tcBorders>
          </w:tcPr>
          <w:p w:rsidR="00BF75A8" w:rsidRDefault="00BF75A8" w:rsidP="003D4C97">
            <w:pPr>
              <w:pStyle w:val="opsomming1"/>
              <w:spacing w:line="240" w:lineRule="auto"/>
              <w:jc w:val="center"/>
              <w:rPr>
                <w:rFonts w:ascii="Times New Roman" w:hAnsi="Times New Roman"/>
                <w:sz w:val="22"/>
                <w:szCs w:val="22"/>
                <w:lang w:val="lv-LV"/>
              </w:rPr>
            </w:pPr>
            <w:proofErr w:type="spellStart"/>
            <w:r w:rsidRPr="00540A0F">
              <w:rPr>
                <w:rFonts w:ascii="Times New Roman" w:hAnsi="Times New Roman"/>
                <w:sz w:val="24"/>
                <w:szCs w:val="24"/>
              </w:rPr>
              <w:t>γ</w:t>
            </w:r>
            <w:r>
              <w:rPr>
                <w:rFonts w:ascii="Times New Roman" w:hAnsi="Times New Roman"/>
                <w:sz w:val="22"/>
                <w:szCs w:val="22"/>
                <w:vertAlign w:val="subscript"/>
              </w:rPr>
              <w:t>Ep</w:t>
            </w:r>
            <w:proofErr w:type="spellEnd"/>
          </w:p>
        </w:tc>
        <w:tc>
          <w:tcPr>
            <w:tcW w:w="1701" w:type="dxa"/>
          </w:tcPr>
          <w:p w:rsidR="00BF75A8" w:rsidRPr="00310C7F" w:rsidRDefault="00BF75A8" w:rsidP="003D4C97">
            <w:pPr>
              <w:pStyle w:val="opsomming1"/>
              <w:spacing w:line="240" w:lineRule="auto"/>
              <w:jc w:val="center"/>
              <w:rPr>
                <w:rFonts w:ascii="Times New Roman" w:hAnsi="Times New Roman"/>
                <w:b/>
                <w:sz w:val="22"/>
                <w:szCs w:val="22"/>
                <w:lang w:val="lv-LV"/>
              </w:rPr>
            </w:pPr>
            <w:r w:rsidRPr="00310C7F">
              <w:rPr>
                <w:rFonts w:ascii="Times New Roman" w:hAnsi="Times New Roman"/>
                <w:b/>
                <w:color w:val="FF0000"/>
                <w:sz w:val="22"/>
                <w:szCs w:val="22"/>
                <w:lang w:val="lv-LV"/>
              </w:rPr>
              <w:t>1.28</w:t>
            </w:r>
          </w:p>
        </w:tc>
        <w:tc>
          <w:tcPr>
            <w:tcW w:w="1665" w:type="dxa"/>
            <w:tcBorders>
              <w:right w:val="single" w:sz="4" w:space="0" w:color="auto"/>
            </w:tcBorders>
          </w:tcPr>
          <w:p w:rsidR="00BF75A8" w:rsidRDefault="00BF75A8" w:rsidP="003D4C97">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1.40</w:t>
            </w:r>
          </w:p>
        </w:tc>
      </w:tr>
      <w:tr w:rsidR="00BF75A8" w:rsidTr="00766B89">
        <w:tc>
          <w:tcPr>
            <w:tcW w:w="1384" w:type="dxa"/>
            <w:vMerge/>
            <w:tcBorders>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tcBorders>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r>
              <w:rPr>
                <w:rFonts w:ascii="Times New Roman" w:hAnsi="Times New Roman"/>
                <w:sz w:val="22"/>
                <w:szCs w:val="22"/>
                <w:lang w:val="lv-LV"/>
              </w:rPr>
              <w:t>Enkura spēks</w:t>
            </w:r>
          </w:p>
          <w:p w:rsidR="00BF75A8" w:rsidRPr="00310C7F" w:rsidRDefault="00BF75A8" w:rsidP="00310C7F">
            <w:pPr>
              <w:pStyle w:val="opsomming1"/>
              <w:spacing w:line="240" w:lineRule="auto"/>
              <w:rPr>
                <w:rFonts w:ascii="Times New Roman" w:hAnsi="Times New Roman"/>
                <w:sz w:val="22"/>
                <w:szCs w:val="22"/>
                <w:lang w:val="lv-LV"/>
              </w:rPr>
            </w:pPr>
            <w:r w:rsidRPr="00310C7F">
              <w:rPr>
                <w:rFonts w:ascii="Times New Roman" w:hAnsi="Times New Roman"/>
                <w:color w:val="000000"/>
                <w:sz w:val="24"/>
                <w:szCs w:val="24"/>
                <w:lang w:val="lv-LV"/>
              </w:rPr>
              <w:t>F</w:t>
            </w:r>
            <w:r w:rsidRPr="00310C7F">
              <w:rPr>
                <w:rFonts w:ascii="Times New Roman" w:hAnsi="Times New Roman"/>
                <w:color w:val="000000"/>
                <w:sz w:val="24"/>
                <w:szCs w:val="24"/>
                <w:vertAlign w:val="subscript"/>
                <w:lang w:val="lv-LV"/>
              </w:rPr>
              <w:t>A,d</w:t>
            </w:r>
            <w:r w:rsidRPr="00310C7F">
              <w:rPr>
                <w:rFonts w:ascii="Times New Roman" w:hAnsi="Times New Roman"/>
                <w:color w:val="000000"/>
                <w:sz w:val="24"/>
                <w:szCs w:val="24"/>
                <w:lang w:val="lv-LV"/>
              </w:rPr>
              <w:t xml:space="preserve"> / F</w:t>
            </w:r>
            <w:r w:rsidRPr="00310C7F">
              <w:rPr>
                <w:rFonts w:ascii="Times New Roman" w:hAnsi="Times New Roman"/>
                <w:color w:val="000000"/>
                <w:sz w:val="24"/>
                <w:szCs w:val="24"/>
                <w:vertAlign w:val="subscript"/>
                <w:lang w:val="lv-LV"/>
              </w:rPr>
              <w:t xml:space="preserve">R,d </w:t>
            </w:r>
            <w:r w:rsidRPr="00310C7F">
              <w:rPr>
                <w:rFonts w:ascii="Times New Roman" w:hAnsi="Times New Roman"/>
                <w:color w:val="000000"/>
                <w:sz w:val="24"/>
                <w:szCs w:val="24"/>
                <w:lang w:val="lv-LV"/>
              </w:rPr>
              <w:t>= 466kN / 620kN</w:t>
            </w:r>
          </w:p>
        </w:tc>
        <w:tc>
          <w:tcPr>
            <w:tcW w:w="1417" w:type="dxa"/>
            <w:tcBorders>
              <w:left w:val="single" w:sz="4" w:space="0" w:color="auto"/>
            </w:tcBorders>
          </w:tcPr>
          <w:p w:rsidR="00BF75A8" w:rsidRDefault="00BF75A8" w:rsidP="00766B89">
            <w:pPr>
              <w:pStyle w:val="opsomming1"/>
              <w:spacing w:line="240" w:lineRule="auto"/>
              <w:jc w:val="center"/>
              <w:rPr>
                <w:rFonts w:ascii="Times New Roman" w:hAnsi="Times New Roman"/>
                <w:sz w:val="22"/>
                <w:szCs w:val="22"/>
                <w:lang w:val="lv-LV"/>
              </w:rPr>
            </w:pPr>
            <w:r w:rsidRPr="00540A0F">
              <w:rPr>
                <w:rFonts w:ascii="Times New Roman" w:hAnsi="Times New Roman"/>
                <w:color w:val="000000"/>
                <w:sz w:val="24"/>
                <w:szCs w:val="24"/>
              </w:rPr>
              <w:t>µ</w:t>
            </w:r>
          </w:p>
        </w:tc>
        <w:tc>
          <w:tcPr>
            <w:tcW w:w="1701" w:type="dxa"/>
          </w:tcPr>
          <w:p w:rsidR="00BF75A8" w:rsidRDefault="00BF75A8"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0.75</w:t>
            </w:r>
          </w:p>
        </w:tc>
        <w:tc>
          <w:tcPr>
            <w:tcW w:w="1665" w:type="dxa"/>
            <w:tcBorders>
              <w:right w:val="single" w:sz="4" w:space="0" w:color="auto"/>
            </w:tcBorders>
          </w:tcPr>
          <w:p w:rsidR="00BF75A8" w:rsidRDefault="00BF75A8"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&lt;1.0</w:t>
            </w:r>
          </w:p>
        </w:tc>
      </w:tr>
      <w:tr w:rsidR="00BF75A8" w:rsidTr="00BF75A8">
        <w:tc>
          <w:tcPr>
            <w:tcW w:w="1384" w:type="dxa"/>
            <w:vMerge/>
            <w:tcBorders>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tcBorders>
              <w:left w:val="single" w:sz="4" w:space="0" w:color="auto"/>
              <w:bottom w:val="dotted"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r>
              <w:rPr>
                <w:rFonts w:ascii="Times New Roman" w:hAnsi="Times New Roman"/>
                <w:sz w:val="22"/>
                <w:szCs w:val="22"/>
                <w:lang w:val="lv-LV"/>
              </w:rPr>
              <w:t>Grunts masīva stabilitāte (KRANZ)</w:t>
            </w:r>
          </w:p>
        </w:tc>
        <w:tc>
          <w:tcPr>
            <w:tcW w:w="1417" w:type="dxa"/>
            <w:tcBorders>
              <w:left w:val="single" w:sz="4" w:space="0" w:color="auto"/>
              <w:bottom w:val="dotted" w:sz="4" w:space="0" w:color="auto"/>
            </w:tcBorders>
          </w:tcPr>
          <w:p w:rsidR="00BF75A8" w:rsidRDefault="00BF75A8" w:rsidP="00766B89">
            <w:pPr>
              <w:pStyle w:val="opsomming1"/>
              <w:spacing w:line="240" w:lineRule="auto"/>
              <w:jc w:val="center"/>
              <w:rPr>
                <w:rFonts w:ascii="Times New Roman" w:hAnsi="Times New Roman"/>
                <w:sz w:val="22"/>
                <w:szCs w:val="22"/>
                <w:lang w:val="lv-LV"/>
              </w:rPr>
            </w:pPr>
            <w:r w:rsidRPr="00540A0F">
              <w:rPr>
                <w:rFonts w:ascii="Times New Roman" w:hAnsi="Times New Roman"/>
                <w:color w:val="000000"/>
                <w:sz w:val="24"/>
                <w:szCs w:val="24"/>
              </w:rPr>
              <w:t>µ</w:t>
            </w:r>
          </w:p>
        </w:tc>
        <w:tc>
          <w:tcPr>
            <w:tcW w:w="1701" w:type="dxa"/>
            <w:tcBorders>
              <w:bottom w:val="dotted" w:sz="4" w:space="0" w:color="auto"/>
            </w:tcBorders>
          </w:tcPr>
          <w:p w:rsidR="00BF75A8" w:rsidRDefault="00BF75A8"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0.70</w:t>
            </w:r>
          </w:p>
        </w:tc>
        <w:tc>
          <w:tcPr>
            <w:tcW w:w="1665" w:type="dxa"/>
            <w:tcBorders>
              <w:bottom w:val="dotted" w:sz="4" w:space="0" w:color="auto"/>
              <w:right w:val="single" w:sz="4" w:space="0" w:color="auto"/>
            </w:tcBorders>
          </w:tcPr>
          <w:p w:rsidR="00BF75A8" w:rsidRDefault="00BF75A8"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&lt;1.0</w:t>
            </w:r>
          </w:p>
        </w:tc>
      </w:tr>
      <w:tr w:rsidR="00BF75A8" w:rsidTr="00310C7F">
        <w:tc>
          <w:tcPr>
            <w:tcW w:w="1384" w:type="dxa"/>
            <w:vMerge/>
            <w:tcBorders>
              <w:left w:val="single" w:sz="4" w:space="0" w:color="auto"/>
              <w:bottom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tcBorders>
              <w:left w:val="single" w:sz="4" w:space="0" w:color="auto"/>
              <w:bottom w:val="single" w:sz="4" w:space="0" w:color="auto"/>
              <w:right w:val="single" w:sz="4" w:space="0" w:color="auto"/>
            </w:tcBorders>
          </w:tcPr>
          <w:p w:rsidR="00BF75A8" w:rsidRDefault="00BF75A8" w:rsidP="00CB176F">
            <w:pPr>
              <w:pStyle w:val="opsomming1"/>
              <w:spacing w:line="240" w:lineRule="auto"/>
              <w:rPr>
                <w:rFonts w:ascii="Times New Roman" w:hAnsi="Times New Roman"/>
                <w:sz w:val="22"/>
                <w:szCs w:val="22"/>
                <w:lang w:val="lv-LV"/>
              </w:rPr>
            </w:pPr>
            <w:r>
              <w:rPr>
                <w:rFonts w:ascii="Times New Roman" w:hAnsi="Times New Roman"/>
                <w:sz w:val="22"/>
                <w:szCs w:val="22"/>
                <w:lang w:val="lv-LV"/>
              </w:rPr>
              <w:t xml:space="preserve">Fasādes sienas </w:t>
            </w:r>
            <w:r w:rsidR="00CB176F">
              <w:rPr>
                <w:rFonts w:ascii="Times New Roman" w:hAnsi="Times New Roman"/>
                <w:sz w:val="22"/>
                <w:szCs w:val="22"/>
                <w:lang w:val="lv-LV"/>
              </w:rPr>
              <w:t>izliece</w:t>
            </w:r>
          </w:p>
        </w:tc>
        <w:tc>
          <w:tcPr>
            <w:tcW w:w="1417" w:type="dxa"/>
            <w:tcBorders>
              <w:left w:val="single" w:sz="4" w:space="0" w:color="auto"/>
              <w:bottom w:val="single" w:sz="4" w:space="0" w:color="auto"/>
            </w:tcBorders>
          </w:tcPr>
          <w:p w:rsidR="00BF75A8" w:rsidRPr="00540A0F" w:rsidRDefault="00BF75A8" w:rsidP="00766B89">
            <w:pPr>
              <w:pStyle w:val="opsomming1"/>
              <w:spacing w:line="240" w:lineRule="auto"/>
              <w:jc w:val="center"/>
              <w:rPr>
                <w:rFonts w:ascii="Times New Roman" w:hAnsi="Times New Roman"/>
                <w:color w:val="000000"/>
                <w:sz w:val="24"/>
                <w:szCs w:val="24"/>
              </w:rPr>
            </w:pPr>
            <w:r>
              <w:rPr>
                <w:rFonts w:ascii="Times New Roman" w:hAnsi="Times New Roman"/>
                <w:color w:val="000000"/>
                <w:sz w:val="24"/>
                <w:szCs w:val="24"/>
              </w:rPr>
              <w:t>w</w:t>
            </w:r>
          </w:p>
        </w:tc>
        <w:tc>
          <w:tcPr>
            <w:tcW w:w="1701" w:type="dxa"/>
            <w:tcBorders>
              <w:bottom w:val="single" w:sz="4" w:space="0" w:color="auto"/>
            </w:tcBorders>
          </w:tcPr>
          <w:p w:rsidR="00BF75A8" w:rsidRDefault="00BF75A8"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7.5mm</w:t>
            </w:r>
          </w:p>
        </w:tc>
        <w:tc>
          <w:tcPr>
            <w:tcW w:w="1665" w:type="dxa"/>
            <w:tcBorders>
              <w:bottom w:val="single" w:sz="4" w:space="0" w:color="auto"/>
              <w:right w:val="single" w:sz="4" w:space="0" w:color="auto"/>
            </w:tcBorders>
          </w:tcPr>
          <w:p w:rsidR="00BF75A8" w:rsidRDefault="00FF02C2" w:rsidP="00766B89">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&lt;</w:t>
            </w:r>
            <w:r w:rsidR="00BF75A8">
              <w:rPr>
                <w:rFonts w:ascii="Times New Roman" w:hAnsi="Times New Roman"/>
                <w:sz w:val="22"/>
                <w:szCs w:val="22"/>
                <w:lang w:val="lv-LV"/>
              </w:rPr>
              <w:t>19.5mm</w:t>
            </w:r>
          </w:p>
        </w:tc>
      </w:tr>
      <w:tr w:rsidR="00BF75A8" w:rsidTr="00310C7F">
        <w:tc>
          <w:tcPr>
            <w:tcW w:w="1384" w:type="dxa"/>
            <w:vMerge w:val="restart"/>
            <w:tcBorders>
              <w:top w:val="single" w:sz="4" w:space="0" w:color="auto"/>
              <w:left w:val="single" w:sz="4" w:space="0" w:color="auto"/>
              <w:right w:val="single" w:sz="4" w:space="0" w:color="auto"/>
            </w:tcBorders>
          </w:tcPr>
          <w:p w:rsidR="00BF75A8" w:rsidRPr="000F0862" w:rsidRDefault="00BF75A8" w:rsidP="00310C7F">
            <w:pPr>
              <w:pStyle w:val="opsomming1"/>
              <w:spacing w:line="240" w:lineRule="auto"/>
              <w:rPr>
                <w:rFonts w:ascii="Times New Roman" w:hAnsi="Times New Roman"/>
                <w:b/>
                <w:sz w:val="22"/>
                <w:szCs w:val="22"/>
                <w:lang w:val="lv-LV"/>
              </w:rPr>
            </w:pPr>
            <w:r w:rsidRPr="000F0862">
              <w:rPr>
                <w:rFonts w:ascii="Times New Roman" w:hAnsi="Times New Roman"/>
                <w:b/>
                <w:sz w:val="22"/>
                <w:szCs w:val="22"/>
                <w:lang w:val="lv-LV"/>
              </w:rPr>
              <w:t>P1-3</w:t>
            </w:r>
          </w:p>
          <w:p w:rsidR="00BF75A8" w:rsidRDefault="00BF75A8" w:rsidP="00505EB3">
            <w:pPr>
              <w:pStyle w:val="opsomming1"/>
              <w:spacing w:line="240" w:lineRule="auto"/>
              <w:rPr>
                <w:rFonts w:ascii="Times New Roman" w:hAnsi="Times New Roman"/>
                <w:sz w:val="22"/>
                <w:szCs w:val="22"/>
                <w:lang w:val="lv-LV"/>
              </w:rPr>
            </w:pPr>
            <w:r>
              <w:rPr>
                <w:rFonts w:ascii="Times New Roman" w:hAnsi="Times New Roman"/>
                <w:sz w:val="22"/>
                <w:szCs w:val="22"/>
                <w:lang w:val="lv-LV"/>
              </w:rPr>
              <w:t>esošais stāvoklis**</w:t>
            </w:r>
          </w:p>
        </w:tc>
        <w:tc>
          <w:tcPr>
            <w:tcW w:w="3686" w:type="dxa"/>
            <w:vMerge w:val="restart"/>
            <w:tcBorders>
              <w:top w:val="single" w:sz="4" w:space="0" w:color="auto"/>
              <w:left w:val="single" w:sz="4" w:space="0" w:color="auto"/>
              <w:right w:val="single" w:sz="4" w:space="0" w:color="auto"/>
            </w:tcBorders>
          </w:tcPr>
          <w:p w:rsidR="00BF75A8" w:rsidRDefault="00BF75A8" w:rsidP="003D4C97">
            <w:pPr>
              <w:pStyle w:val="opsomming1"/>
              <w:spacing w:line="240" w:lineRule="auto"/>
              <w:rPr>
                <w:rFonts w:ascii="Times New Roman" w:hAnsi="Times New Roman"/>
                <w:sz w:val="22"/>
                <w:szCs w:val="22"/>
                <w:lang w:val="lv-LV"/>
              </w:rPr>
            </w:pPr>
            <w:r>
              <w:rPr>
                <w:rFonts w:ascii="Times New Roman" w:hAnsi="Times New Roman"/>
                <w:sz w:val="22"/>
                <w:szCs w:val="22"/>
                <w:lang w:val="lv-LV"/>
              </w:rPr>
              <w:t>Lieces moments fasādes sienā</w:t>
            </w:r>
          </w:p>
        </w:tc>
        <w:tc>
          <w:tcPr>
            <w:tcW w:w="1417" w:type="dxa"/>
            <w:tcBorders>
              <w:top w:val="single" w:sz="4" w:space="0" w:color="auto"/>
              <w:left w:val="single" w:sz="4" w:space="0" w:color="auto"/>
            </w:tcBorders>
          </w:tcPr>
          <w:p w:rsidR="00BF75A8" w:rsidRDefault="00BF75A8" w:rsidP="003D4C97">
            <w:pPr>
              <w:pStyle w:val="opsomming1"/>
              <w:spacing w:line="240" w:lineRule="auto"/>
              <w:jc w:val="center"/>
              <w:rPr>
                <w:rFonts w:ascii="Times New Roman" w:hAnsi="Times New Roman"/>
                <w:sz w:val="22"/>
                <w:szCs w:val="22"/>
                <w:lang w:val="lv-LV"/>
              </w:rPr>
            </w:pPr>
            <w:proofErr w:type="spellStart"/>
            <w:r w:rsidRPr="00540A0F">
              <w:rPr>
                <w:rFonts w:ascii="Times New Roman" w:hAnsi="Times New Roman"/>
                <w:sz w:val="24"/>
                <w:szCs w:val="24"/>
              </w:rPr>
              <w:t>γ</w:t>
            </w:r>
            <w:r w:rsidRPr="00D725BB">
              <w:rPr>
                <w:rFonts w:ascii="Times New Roman" w:hAnsi="Times New Roman"/>
                <w:sz w:val="22"/>
                <w:szCs w:val="22"/>
                <w:vertAlign w:val="subscript"/>
              </w:rPr>
              <w:t>G</w:t>
            </w:r>
            <w:proofErr w:type="spellEnd"/>
          </w:p>
        </w:tc>
        <w:tc>
          <w:tcPr>
            <w:tcW w:w="1701" w:type="dxa"/>
            <w:tcBorders>
              <w:top w:val="single" w:sz="4" w:space="0" w:color="auto"/>
            </w:tcBorders>
          </w:tcPr>
          <w:p w:rsidR="00BF75A8" w:rsidRPr="00310C7F" w:rsidRDefault="00BF75A8" w:rsidP="003D4C97">
            <w:pPr>
              <w:pStyle w:val="opsomming1"/>
              <w:spacing w:line="240" w:lineRule="auto"/>
              <w:jc w:val="center"/>
              <w:rPr>
                <w:rFonts w:ascii="Times New Roman" w:hAnsi="Times New Roman"/>
                <w:b/>
                <w:sz w:val="22"/>
                <w:szCs w:val="22"/>
                <w:lang w:val="lv-LV"/>
              </w:rPr>
            </w:pPr>
            <w:r>
              <w:rPr>
                <w:rFonts w:ascii="Times New Roman" w:hAnsi="Times New Roman"/>
                <w:b/>
                <w:color w:val="FF0000"/>
                <w:sz w:val="22"/>
                <w:szCs w:val="22"/>
                <w:lang w:val="lv-LV"/>
              </w:rPr>
              <w:t>1.05</w:t>
            </w:r>
          </w:p>
        </w:tc>
        <w:tc>
          <w:tcPr>
            <w:tcW w:w="1665" w:type="dxa"/>
            <w:tcBorders>
              <w:top w:val="single" w:sz="4" w:space="0" w:color="auto"/>
              <w:right w:val="single" w:sz="4" w:space="0" w:color="auto"/>
            </w:tcBorders>
          </w:tcPr>
          <w:p w:rsidR="00BF75A8" w:rsidRDefault="00BF75A8" w:rsidP="003D4C97">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1.35</w:t>
            </w:r>
          </w:p>
        </w:tc>
      </w:tr>
      <w:tr w:rsidR="00BF75A8" w:rsidTr="00766B89">
        <w:tc>
          <w:tcPr>
            <w:tcW w:w="1384" w:type="dxa"/>
            <w:vMerge/>
            <w:tcBorders>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vMerge/>
            <w:tcBorders>
              <w:left w:val="single" w:sz="4" w:space="0" w:color="auto"/>
              <w:right w:val="single" w:sz="4" w:space="0" w:color="auto"/>
            </w:tcBorders>
          </w:tcPr>
          <w:p w:rsidR="00BF75A8" w:rsidRDefault="00BF75A8" w:rsidP="003D4C97">
            <w:pPr>
              <w:pStyle w:val="opsomming1"/>
              <w:spacing w:line="240" w:lineRule="auto"/>
              <w:rPr>
                <w:rFonts w:ascii="Times New Roman" w:hAnsi="Times New Roman"/>
                <w:sz w:val="22"/>
                <w:szCs w:val="22"/>
                <w:lang w:val="lv-LV"/>
              </w:rPr>
            </w:pPr>
          </w:p>
        </w:tc>
        <w:tc>
          <w:tcPr>
            <w:tcW w:w="1417" w:type="dxa"/>
            <w:tcBorders>
              <w:left w:val="single" w:sz="4" w:space="0" w:color="auto"/>
            </w:tcBorders>
          </w:tcPr>
          <w:p w:rsidR="00BF75A8" w:rsidRDefault="00BF75A8" w:rsidP="003D4C97">
            <w:pPr>
              <w:pStyle w:val="opsomming1"/>
              <w:spacing w:line="240" w:lineRule="auto"/>
              <w:jc w:val="center"/>
              <w:rPr>
                <w:rFonts w:ascii="Times New Roman" w:hAnsi="Times New Roman"/>
                <w:sz w:val="22"/>
                <w:szCs w:val="22"/>
                <w:lang w:val="lv-LV"/>
              </w:rPr>
            </w:pPr>
            <w:proofErr w:type="spellStart"/>
            <w:r w:rsidRPr="00540A0F">
              <w:rPr>
                <w:rFonts w:ascii="Times New Roman" w:hAnsi="Times New Roman"/>
                <w:sz w:val="24"/>
                <w:szCs w:val="24"/>
              </w:rPr>
              <w:t>γ</w:t>
            </w:r>
            <w:r>
              <w:rPr>
                <w:rFonts w:ascii="Times New Roman" w:hAnsi="Times New Roman"/>
                <w:sz w:val="22"/>
                <w:szCs w:val="22"/>
                <w:vertAlign w:val="subscript"/>
              </w:rPr>
              <w:t>Ep,red</w:t>
            </w:r>
            <w:proofErr w:type="spellEnd"/>
          </w:p>
        </w:tc>
        <w:tc>
          <w:tcPr>
            <w:tcW w:w="1701" w:type="dxa"/>
          </w:tcPr>
          <w:p w:rsidR="00BF75A8" w:rsidRDefault="00BF75A8" w:rsidP="003D4C97">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1.20</w:t>
            </w:r>
          </w:p>
        </w:tc>
        <w:tc>
          <w:tcPr>
            <w:tcW w:w="1665" w:type="dxa"/>
            <w:tcBorders>
              <w:right w:val="single" w:sz="4" w:space="0" w:color="auto"/>
            </w:tcBorders>
          </w:tcPr>
          <w:p w:rsidR="00BF75A8" w:rsidRDefault="00BF75A8" w:rsidP="003D4C97">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1.20</w:t>
            </w:r>
          </w:p>
        </w:tc>
      </w:tr>
      <w:tr w:rsidR="00BF75A8" w:rsidTr="00766B89">
        <w:tc>
          <w:tcPr>
            <w:tcW w:w="1384" w:type="dxa"/>
            <w:vMerge/>
            <w:tcBorders>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tcBorders>
              <w:left w:val="single" w:sz="4" w:space="0" w:color="auto"/>
              <w:right w:val="single" w:sz="4" w:space="0" w:color="auto"/>
            </w:tcBorders>
          </w:tcPr>
          <w:p w:rsidR="00BF75A8" w:rsidRDefault="00BF75A8" w:rsidP="003D4C97">
            <w:pPr>
              <w:pStyle w:val="opsomming1"/>
              <w:spacing w:line="240" w:lineRule="auto"/>
              <w:rPr>
                <w:rFonts w:ascii="Times New Roman" w:hAnsi="Times New Roman"/>
                <w:sz w:val="22"/>
                <w:szCs w:val="22"/>
                <w:lang w:val="lv-LV"/>
              </w:rPr>
            </w:pPr>
            <w:r>
              <w:rPr>
                <w:rFonts w:ascii="Times New Roman" w:hAnsi="Times New Roman"/>
                <w:sz w:val="22"/>
                <w:szCs w:val="22"/>
                <w:lang w:val="lv-LV"/>
              </w:rPr>
              <w:t>Grunts pretestība fasādes sienas priekšā</w:t>
            </w:r>
          </w:p>
        </w:tc>
        <w:tc>
          <w:tcPr>
            <w:tcW w:w="1417" w:type="dxa"/>
            <w:tcBorders>
              <w:left w:val="single" w:sz="4" w:space="0" w:color="auto"/>
            </w:tcBorders>
          </w:tcPr>
          <w:p w:rsidR="00BF75A8" w:rsidRDefault="00BF75A8" w:rsidP="003D4C97">
            <w:pPr>
              <w:pStyle w:val="opsomming1"/>
              <w:spacing w:line="240" w:lineRule="auto"/>
              <w:jc w:val="center"/>
              <w:rPr>
                <w:rFonts w:ascii="Times New Roman" w:hAnsi="Times New Roman"/>
                <w:sz w:val="22"/>
                <w:szCs w:val="22"/>
                <w:lang w:val="lv-LV"/>
              </w:rPr>
            </w:pPr>
            <w:proofErr w:type="spellStart"/>
            <w:r w:rsidRPr="00540A0F">
              <w:rPr>
                <w:rFonts w:ascii="Times New Roman" w:hAnsi="Times New Roman"/>
                <w:sz w:val="24"/>
                <w:szCs w:val="24"/>
              </w:rPr>
              <w:t>γ</w:t>
            </w:r>
            <w:r>
              <w:rPr>
                <w:rFonts w:ascii="Times New Roman" w:hAnsi="Times New Roman"/>
                <w:sz w:val="22"/>
                <w:szCs w:val="22"/>
                <w:vertAlign w:val="subscript"/>
              </w:rPr>
              <w:t>Ep</w:t>
            </w:r>
            <w:proofErr w:type="spellEnd"/>
          </w:p>
        </w:tc>
        <w:tc>
          <w:tcPr>
            <w:tcW w:w="1701" w:type="dxa"/>
          </w:tcPr>
          <w:p w:rsidR="00BF75A8" w:rsidRPr="00310C7F" w:rsidRDefault="00BF75A8" w:rsidP="00B31F7D">
            <w:pPr>
              <w:pStyle w:val="opsomming1"/>
              <w:spacing w:line="240" w:lineRule="auto"/>
              <w:jc w:val="center"/>
              <w:rPr>
                <w:rFonts w:ascii="Times New Roman" w:hAnsi="Times New Roman"/>
                <w:b/>
                <w:sz w:val="22"/>
                <w:szCs w:val="22"/>
                <w:lang w:val="lv-LV"/>
              </w:rPr>
            </w:pPr>
            <w:r w:rsidRPr="00310C7F">
              <w:rPr>
                <w:rFonts w:ascii="Times New Roman" w:hAnsi="Times New Roman"/>
                <w:b/>
                <w:color w:val="FF0000"/>
                <w:sz w:val="22"/>
                <w:szCs w:val="22"/>
                <w:lang w:val="lv-LV"/>
              </w:rPr>
              <w:t>1.2</w:t>
            </w:r>
            <w:r>
              <w:rPr>
                <w:rFonts w:ascii="Times New Roman" w:hAnsi="Times New Roman"/>
                <w:b/>
                <w:color w:val="FF0000"/>
                <w:sz w:val="22"/>
                <w:szCs w:val="22"/>
                <w:lang w:val="lv-LV"/>
              </w:rPr>
              <w:t>0</w:t>
            </w:r>
          </w:p>
        </w:tc>
        <w:tc>
          <w:tcPr>
            <w:tcW w:w="1665" w:type="dxa"/>
            <w:tcBorders>
              <w:right w:val="single" w:sz="4" w:space="0" w:color="auto"/>
            </w:tcBorders>
          </w:tcPr>
          <w:p w:rsidR="00BF75A8" w:rsidRDefault="00BF75A8" w:rsidP="003D4C97">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1.40</w:t>
            </w:r>
          </w:p>
        </w:tc>
      </w:tr>
      <w:tr w:rsidR="00BF75A8" w:rsidTr="00766B89">
        <w:tc>
          <w:tcPr>
            <w:tcW w:w="1384" w:type="dxa"/>
            <w:vMerge/>
            <w:tcBorders>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tcBorders>
              <w:left w:val="single" w:sz="4" w:space="0" w:color="auto"/>
              <w:right w:val="single" w:sz="4" w:space="0" w:color="auto"/>
            </w:tcBorders>
          </w:tcPr>
          <w:p w:rsidR="00BF75A8" w:rsidRDefault="00BF75A8" w:rsidP="003D4C97">
            <w:pPr>
              <w:pStyle w:val="opsomming1"/>
              <w:spacing w:line="240" w:lineRule="auto"/>
              <w:rPr>
                <w:rFonts w:ascii="Times New Roman" w:hAnsi="Times New Roman"/>
                <w:sz w:val="22"/>
                <w:szCs w:val="22"/>
                <w:lang w:val="lv-LV"/>
              </w:rPr>
            </w:pPr>
            <w:r>
              <w:rPr>
                <w:rFonts w:ascii="Times New Roman" w:hAnsi="Times New Roman"/>
                <w:sz w:val="22"/>
                <w:szCs w:val="22"/>
                <w:lang w:val="lv-LV"/>
              </w:rPr>
              <w:t>Enkura spēks</w:t>
            </w:r>
          </w:p>
          <w:p w:rsidR="00BF75A8" w:rsidRPr="00310C7F" w:rsidRDefault="00BF75A8" w:rsidP="00B31F7D">
            <w:pPr>
              <w:pStyle w:val="opsomming1"/>
              <w:spacing w:line="240" w:lineRule="auto"/>
              <w:rPr>
                <w:rFonts w:ascii="Times New Roman" w:hAnsi="Times New Roman"/>
                <w:sz w:val="22"/>
                <w:szCs w:val="22"/>
                <w:lang w:val="lv-LV"/>
              </w:rPr>
            </w:pPr>
            <w:r w:rsidRPr="00310C7F">
              <w:rPr>
                <w:rFonts w:ascii="Times New Roman" w:hAnsi="Times New Roman"/>
                <w:color w:val="000000"/>
                <w:sz w:val="24"/>
                <w:szCs w:val="24"/>
                <w:lang w:val="lv-LV"/>
              </w:rPr>
              <w:t>F</w:t>
            </w:r>
            <w:r w:rsidRPr="00310C7F">
              <w:rPr>
                <w:rFonts w:ascii="Times New Roman" w:hAnsi="Times New Roman"/>
                <w:color w:val="000000"/>
                <w:sz w:val="24"/>
                <w:szCs w:val="24"/>
                <w:vertAlign w:val="subscript"/>
                <w:lang w:val="lv-LV"/>
              </w:rPr>
              <w:t>A,d</w:t>
            </w:r>
            <w:r w:rsidRPr="00310C7F">
              <w:rPr>
                <w:rFonts w:ascii="Times New Roman" w:hAnsi="Times New Roman"/>
                <w:color w:val="000000"/>
                <w:sz w:val="24"/>
                <w:szCs w:val="24"/>
                <w:lang w:val="lv-LV"/>
              </w:rPr>
              <w:t xml:space="preserve"> / F</w:t>
            </w:r>
            <w:r w:rsidRPr="00310C7F">
              <w:rPr>
                <w:rFonts w:ascii="Times New Roman" w:hAnsi="Times New Roman"/>
                <w:color w:val="000000"/>
                <w:sz w:val="24"/>
                <w:szCs w:val="24"/>
                <w:vertAlign w:val="subscript"/>
                <w:lang w:val="lv-LV"/>
              </w:rPr>
              <w:t xml:space="preserve">R,d </w:t>
            </w:r>
            <w:r w:rsidRPr="00310C7F">
              <w:rPr>
                <w:rFonts w:ascii="Times New Roman" w:hAnsi="Times New Roman"/>
                <w:color w:val="000000"/>
                <w:sz w:val="24"/>
                <w:szCs w:val="24"/>
                <w:lang w:val="lv-LV"/>
              </w:rPr>
              <w:t xml:space="preserve">= </w:t>
            </w:r>
            <w:r>
              <w:rPr>
                <w:rFonts w:ascii="Times New Roman" w:hAnsi="Times New Roman"/>
                <w:color w:val="000000"/>
                <w:sz w:val="24"/>
                <w:szCs w:val="24"/>
                <w:lang w:val="lv-LV"/>
              </w:rPr>
              <w:t>55</w:t>
            </w:r>
            <w:r w:rsidRPr="00310C7F">
              <w:rPr>
                <w:rFonts w:ascii="Times New Roman" w:hAnsi="Times New Roman"/>
                <w:color w:val="000000"/>
                <w:sz w:val="24"/>
                <w:szCs w:val="24"/>
                <w:lang w:val="lv-LV"/>
              </w:rPr>
              <w:t>6kN / 620kN</w:t>
            </w:r>
          </w:p>
        </w:tc>
        <w:tc>
          <w:tcPr>
            <w:tcW w:w="1417" w:type="dxa"/>
            <w:tcBorders>
              <w:left w:val="single" w:sz="4" w:space="0" w:color="auto"/>
            </w:tcBorders>
          </w:tcPr>
          <w:p w:rsidR="00BF75A8" w:rsidRDefault="00BF75A8" w:rsidP="003D4C97">
            <w:pPr>
              <w:pStyle w:val="opsomming1"/>
              <w:spacing w:line="240" w:lineRule="auto"/>
              <w:jc w:val="center"/>
              <w:rPr>
                <w:rFonts w:ascii="Times New Roman" w:hAnsi="Times New Roman"/>
                <w:sz w:val="22"/>
                <w:szCs w:val="22"/>
                <w:lang w:val="lv-LV"/>
              </w:rPr>
            </w:pPr>
            <w:r w:rsidRPr="00540A0F">
              <w:rPr>
                <w:rFonts w:ascii="Times New Roman" w:hAnsi="Times New Roman"/>
                <w:color w:val="000000"/>
                <w:sz w:val="24"/>
                <w:szCs w:val="24"/>
              </w:rPr>
              <w:t>µ</w:t>
            </w:r>
          </w:p>
        </w:tc>
        <w:tc>
          <w:tcPr>
            <w:tcW w:w="1701" w:type="dxa"/>
          </w:tcPr>
          <w:p w:rsidR="00BF75A8" w:rsidRDefault="00BF75A8" w:rsidP="00B31F7D">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0.90</w:t>
            </w:r>
          </w:p>
        </w:tc>
        <w:tc>
          <w:tcPr>
            <w:tcW w:w="1665" w:type="dxa"/>
            <w:tcBorders>
              <w:right w:val="single" w:sz="4" w:space="0" w:color="auto"/>
            </w:tcBorders>
          </w:tcPr>
          <w:p w:rsidR="00BF75A8" w:rsidRDefault="00BF75A8" w:rsidP="003D4C97">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&lt;1.0</w:t>
            </w:r>
          </w:p>
        </w:tc>
      </w:tr>
      <w:tr w:rsidR="00BF75A8" w:rsidTr="00BF75A8">
        <w:tc>
          <w:tcPr>
            <w:tcW w:w="1384" w:type="dxa"/>
            <w:vMerge/>
            <w:tcBorders>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tcBorders>
              <w:left w:val="single" w:sz="4" w:space="0" w:color="auto"/>
              <w:bottom w:val="dotted" w:sz="4" w:space="0" w:color="auto"/>
              <w:right w:val="single" w:sz="4" w:space="0" w:color="auto"/>
            </w:tcBorders>
          </w:tcPr>
          <w:p w:rsidR="00BF75A8" w:rsidRDefault="00BF75A8" w:rsidP="003D4C97">
            <w:pPr>
              <w:pStyle w:val="opsomming1"/>
              <w:spacing w:line="240" w:lineRule="auto"/>
              <w:rPr>
                <w:rFonts w:ascii="Times New Roman" w:hAnsi="Times New Roman"/>
                <w:sz w:val="22"/>
                <w:szCs w:val="22"/>
                <w:lang w:val="lv-LV"/>
              </w:rPr>
            </w:pPr>
            <w:r>
              <w:rPr>
                <w:rFonts w:ascii="Times New Roman" w:hAnsi="Times New Roman"/>
                <w:sz w:val="22"/>
                <w:szCs w:val="22"/>
                <w:lang w:val="lv-LV"/>
              </w:rPr>
              <w:t>Grunts masīva stabilitāte (KRANZ)</w:t>
            </w:r>
          </w:p>
        </w:tc>
        <w:tc>
          <w:tcPr>
            <w:tcW w:w="1417" w:type="dxa"/>
            <w:tcBorders>
              <w:left w:val="single" w:sz="4" w:space="0" w:color="auto"/>
              <w:bottom w:val="dotted" w:sz="4" w:space="0" w:color="auto"/>
            </w:tcBorders>
          </w:tcPr>
          <w:p w:rsidR="00BF75A8" w:rsidRDefault="00BF75A8" w:rsidP="003D4C97">
            <w:pPr>
              <w:pStyle w:val="opsomming1"/>
              <w:spacing w:line="240" w:lineRule="auto"/>
              <w:jc w:val="center"/>
              <w:rPr>
                <w:rFonts w:ascii="Times New Roman" w:hAnsi="Times New Roman"/>
                <w:sz w:val="22"/>
                <w:szCs w:val="22"/>
                <w:lang w:val="lv-LV"/>
              </w:rPr>
            </w:pPr>
            <w:r w:rsidRPr="00540A0F">
              <w:rPr>
                <w:rFonts w:ascii="Times New Roman" w:hAnsi="Times New Roman"/>
                <w:color w:val="000000"/>
                <w:sz w:val="24"/>
                <w:szCs w:val="24"/>
              </w:rPr>
              <w:t>µ</w:t>
            </w:r>
          </w:p>
        </w:tc>
        <w:tc>
          <w:tcPr>
            <w:tcW w:w="1701" w:type="dxa"/>
            <w:tcBorders>
              <w:bottom w:val="dotted" w:sz="4" w:space="0" w:color="auto"/>
            </w:tcBorders>
          </w:tcPr>
          <w:p w:rsidR="00BF75A8" w:rsidRDefault="00BF75A8" w:rsidP="00B31F7D">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0.81</w:t>
            </w:r>
          </w:p>
        </w:tc>
        <w:tc>
          <w:tcPr>
            <w:tcW w:w="1665" w:type="dxa"/>
            <w:tcBorders>
              <w:bottom w:val="dotted" w:sz="4" w:space="0" w:color="auto"/>
              <w:right w:val="single" w:sz="4" w:space="0" w:color="auto"/>
            </w:tcBorders>
          </w:tcPr>
          <w:p w:rsidR="00BF75A8" w:rsidRDefault="00BF75A8" w:rsidP="003D4C97">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&lt;1.0</w:t>
            </w:r>
          </w:p>
        </w:tc>
      </w:tr>
      <w:tr w:rsidR="00BF75A8" w:rsidTr="000F0862">
        <w:tc>
          <w:tcPr>
            <w:tcW w:w="1384" w:type="dxa"/>
            <w:vMerge/>
            <w:tcBorders>
              <w:left w:val="single" w:sz="4" w:space="0" w:color="auto"/>
              <w:bottom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tcBorders>
              <w:left w:val="single" w:sz="4" w:space="0" w:color="auto"/>
              <w:bottom w:val="single" w:sz="4" w:space="0" w:color="auto"/>
              <w:right w:val="single" w:sz="4" w:space="0" w:color="auto"/>
            </w:tcBorders>
          </w:tcPr>
          <w:p w:rsidR="00BF75A8" w:rsidRDefault="00BF75A8" w:rsidP="00CB176F">
            <w:pPr>
              <w:pStyle w:val="opsomming1"/>
              <w:spacing w:line="240" w:lineRule="auto"/>
              <w:rPr>
                <w:rFonts w:ascii="Times New Roman" w:hAnsi="Times New Roman"/>
                <w:sz w:val="22"/>
                <w:szCs w:val="22"/>
                <w:lang w:val="lv-LV"/>
              </w:rPr>
            </w:pPr>
            <w:r>
              <w:rPr>
                <w:rFonts w:ascii="Times New Roman" w:hAnsi="Times New Roman"/>
                <w:sz w:val="22"/>
                <w:szCs w:val="22"/>
                <w:lang w:val="lv-LV"/>
              </w:rPr>
              <w:t xml:space="preserve">Fasādes sienas </w:t>
            </w:r>
            <w:r w:rsidR="00CB176F">
              <w:rPr>
                <w:rFonts w:ascii="Times New Roman" w:hAnsi="Times New Roman"/>
                <w:sz w:val="22"/>
                <w:szCs w:val="22"/>
                <w:lang w:val="lv-LV"/>
              </w:rPr>
              <w:t>izliece</w:t>
            </w:r>
          </w:p>
        </w:tc>
        <w:tc>
          <w:tcPr>
            <w:tcW w:w="1417" w:type="dxa"/>
            <w:tcBorders>
              <w:left w:val="single" w:sz="4" w:space="0" w:color="auto"/>
              <w:bottom w:val="single" w:sz="4" w:space="0" w:color="auto"/>
            </w:tcBorders>
          </w:tcPr>
          <w:p w:rsidR="00BF75A8" w:rsidRPr="00540A0F" w:rsidRDefault="00BF75A8" w:rsidP="00D82656">
            <w:pPr>
              <w:pStyle w:val="opsomming1"/>
              <w:spacing w:line="240" w:lineRule="auto"/>
              <w:jc w:val="center"/>
              <w:rPr>
                <w:rFonts w:ascii="Times New Roman" w:hAnsi="Times New Roman"/>
                <w:color w:val="000000"/>
                <w:sz w:val="24"/>
                <w:szCs w:val="24"/>
              </w:rPr>
            </w:pPr>
            <w:r>
              <w:rPr>
                <w:rFonts w:ascii="Times New Roman" w:hAnsi="Times New Roman"/>
                <w:color w:val="000000"/>
                <w:sz w:val="24"/>
                <w:szCs w:val="24"/>
              </w:rPr>
              <w:t>w</w:t>
            </w:r>
          </w:p>
        </w:tc>
        <w:tc>
          <w:tcPr>
            <w:tcW w:w="1701" w:type="dxa"/>
            <w:tcBorders>
              <w:bottom w:val="single" w:sz="4" w:space="0" w:color="auto"/>
            </w:tcBorders>
          </w:tcPr>
          <w:p w:rsidR="00BF75A8" w:rsidRDefault="00BF75A8" w:rsidP="00BF75A8">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12.2mm</w:t>
            </w:r>
          </w:p>
        </w:tc>
        <w:tc>
          <w:tcPr>
            <w:tcW w:w="1665" w:type="dxa"/>
            <w:tcBorders>
              <w:bottom w:val="single" w:sz="4" w:space="0" w:color="auto"/>
              <w:right w:val="single" w:sz="4" w:space="0" w:color="auto"/>
            </w:tcBorders>
          </w:tcPr>
          <w:p w:rsidR="00BF75A8" w:rsidRDefault="00FF02C2" w:rsidP="00D82656">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&lt;</w:t>
            </w:r>
            <w:r w:rsidR="00BF75A8">
              <w:rPr>
                <w:rFonts w:ascii="Times New Roman" w:hAnsi="Times New Roman"/>
                <w:sz w:val="22"/>
                <w:szCs w:val="22"/>
                <w:lang w:val="lv-LV"/>
              </w:rPr>
              <w:t>19.5mm</w:t>
            </w:r>
          </w:p>
        </w:tc>
      </w:tr>
      <w:tr w:rsidR="00BF75A8" w:rsidTr="000F0862">
        <w:tc>
          <w:tcPr>
            <w:tcW w:w="1384" w:type="dxa"/>
            <w:vMerge w:val="restart"/>
            <w:tcBorders>
              <w:top w:val="single" w:sz="4" w:space="0" w:color="auto"/>
              <w:left w:val="single" w:sz="4" w:space="0" w:color="auto"/>
              <w:right w:val="single" w:sz="4" w:space="0" w:color="auto"/>
            </w:tcBorders>
          </w:tcPr>
          <w:p w:rsidR="00BF75A8" w:rsidRPr="000F0862" w:rsidRDefault="00BF75A8" w:rsidP="000F0862">
            <w:pPr>
              <w:pStyle w:val="opsomming1"/>
              <w:spacing w:line="240" w:lineRule="auto"/>
              <w:rPr>
                <w:rFonts w:ascii="Times New Roman" w:hAnsi="Times New Roman"/>
                <w:b/>
                <w:sz w:val="22"/>
                <w:szCs w:val="22"/>
                <w:lang w:val="lv-LV"/>
              </w:rPr>
            </w:pPr>
            <w:r w:rsidRPr="000F0862">
              <w:rPr>
                <w:rFonts w:ascii="Times New Roman" w:hAnsi="Times New Roman"/>
                <w:b/>
                <w:sz w:val="22"/>
                <w:szCs w:val="22"/>
                <w:lang w:val="lv-LV"/>
              </w:rPr>
              <w:t>P1-</w:t>
            </w:r>
            <w:r>
              <w:rPr>
                <w:rFonts w:ascii="Times New Roman" w:hAnsi="Times New Roman"/>
                <w:b/>
                <w:sz w:val="22"/>
                <w:szCs w:val="22"/>
                <w:lang w:val="lv-LV"/>
              </w:rPr>
              <w:t>4</w:t>
            </w:r>
          </w:p>
          <w:p w:rsidR="00BF75A8" w:rsidRDefault="00BF75A8" w:rsidP="00505EB3">
            <w:pPr>
              <w:pStyle w:val="opsomming1"/>
              <w:spacing w:line="240" w:lineRule="auto"/>
              <w:rPr>
                <w:rFonts w:ascii="Times New Roman" w:hAnsi="Times New Roman"/>
                <w:sz w:val="22"/>
                <w:szCs w:val="22"/>
                <w:lang w:val="lv-LV"/>
              </w:rPr>
            </w:pPr>
            <w:r>
              <w:rPr>
                <w:rFonts w:ascii="Times New Roman" w:hAnsi="Times New Roman"/>
                <w:sz w:val="22"/>
                <w:szCs w:val="22"/>
                <w:lang w:val="lv-LV"/>
              </w:rPr>
              <w:t>projekta stāvoklis*</w:t>
            </w:r>
          </w:p>
        </w:tc>
        <w:tc>
          <w:tcPr>
            <w:tcW w:w="3686" w:type="dxa"/>
            <w:vMerge w:val="restart"/>
            <w:tcBorders>
              <w:top w:val="single" w:sz="4" w:space="0" w:color="auto"/>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r w:rsidRPr="00D84958">
              <w:rPr>
                <w:rFonts w:ascii="Times New Roman" w:hAnsi="Times New Roman"/>
                <w:sz w:val="22"/>
                <w:szCs w:val="22"/>
                <w:lang w:val="de-DE"/>
              </w:rPr>
              <w:t>Lieces moments enkursienā</w:t>
            </w:r>
          </w:p>
        </w:tc>
        <w:tc>
          <w:tcPr>
            <w:tcW w:w="1417" w:type="dxa"/>
            <w:tcBorders>
              <w:top w:val="single" w:sz="4" w:space="0" w:color="auto"/>
              <w:left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proofErr w:type="spellStart"/>
            <w:r w:rsidRPr="00540A0F">
              <w:rPr>
                <w:rFonts w:ascii="Times New Roman" w:hAnsi="Times New Roman"/>
                <w:sz w:val="24"/>
                <w:szCs w:val="24"/>
              </w:rPr>
              <w:t>γ</w:t>
            </w:r>
            <w:r w:rsidRPr="00D725BB">
              <w:rPr>
                <w:rFonts w:ascii="Times New Roman" w:hAnsi="Times New Roman"/>
                <w:sz w:val="22"/>
                <w:szCs w:val="22"/>
                <w:vertAlign w:val="subscript"/>
              </w:rPr>
              <w:t>G</w:t>
            </w:r>
            <w:proofErr w:type="spellEnd"/>
          </w:p>
        </w:tc>
        <w:tc>
          <w:tcPr>
            <w:tcW w:w="1701" w:type="dxa"/>
            <w:tcBorders>
              <w:top w:val="single" w:sz="4" w:space="0" w:color="auto"/>
            </w:tcBorders>
          </w:tcPr>
          <w:p w:rsidR="00BF75A8" w:rsidRPr="000F0862" w:rsidRDefault="00BF75A8" w:rsidP="000F0862">
            <w:pPr>
              <w:pStyle w:val="opsomming1"/>
              <w:spacing w:line="240" w:lineRule="auto"/>
              <w:jc w:val="center"/>
              <w:rPr>
                <w:rFonts w:ascii="Times New Roman" w:hAnsi="Times New Roman"/>
                <w:sz w:val="22"/>
                <w:szCs w:val="22"/>
                <w:lang w:val="lv-LV"/>
              </w:rPr>
            </w:pPr>
            <w:r w:rsidRPr="000F0862">
              <w:rPr>
                <w:rFonts w:ascii="Times New Roman" w:hAnsi="Times New Roman"/>
                <w:sz w:val="22"/>
                <w:szCs w:val="22"/>
                <w:lang w:val="lv-LV"/>
              </w:rPr>
              <w:t>1.35</w:t>
            </w:r>
          </w:p>
        </w:tc>
        <w:tc>
          <w:tcPr>
            <w:tcW w:w="1665" w:type="dxa"/>
            <w:tcBorders>
              <w:top w:val="single" w:sz="4" w:space="0" w:color="auto"/>
              <w:right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1.35</w:t>
            </w:r>
          </w:p>
        </w:tc>
      </w:tr>
      <w:tr w:rsidR="00BF75A8" w:rsidTr="00766B89">
        <w:tc>
          <w:tcPr>
            <w:tcW w:w="1384" w:type="dxa"/>
            <w:vMerge/>
            <w:tcBorders>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vMerge/>
            <w:tcBorders>
              <w:left w:val="single" w:sz="4" w:space="0" w:color="auto"/>
              <w:right w:val="single" w:sz="4" w:space="0" w:color="auto"/>
            </w:tcBorders>
          </w:tcPr>
          <w:p w:rsidR="00BF75A8" w:rsidRPr="000F0862" w:rsidRDefault="00BF75A8" w:rsidP="000F0862">
            <w:pPr>
              <w:pStyle w:val="opsomming1"/>
              <w:rPr>
                <w:rFonts w:ascii="Times New Roman" w:hAnsi="Times New Roman"/>
                <w:sz w:val="22"/>
                <w:szCs w:val="22"/>
                <w:lang w:val="de-DE"/>
              </w:rPr>
            </w:pPr>
          </w:p>
        </w:tc>
        <w:tc>
          <w:tcPr>
            <w:tcW w:w="1417" w:type="dxa"/>
            <w:tcBorders>
              <w:left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proofErr w:type="spellStart"/>
            <w:r w:rsidRPr="00540A0F">
              <w:rPr>
                <w:rFonts w:ascii="Times New Roman" w:hAnsi="Times New Roman"/>
                <w:sz w:val="24"/>
                <w:szCs w:val="24"/>
              </w:rPr>
              <w:t>γ</w:t>
            </w:r>
            <w:r>
              <w:rPr>
                <w:rFonts w:ascii="Times New Roman" w:hAnsi="Times New Roman"/>
                <w:sz w:val="22"/>
                <w:szCs w:val="22"/>
                <w:vertAlign w:val="subscript"/>
              </w:rPr>
              <w:t>Ep,red</w:t>
            </w:r>
            <w:proofErr w:type="spellEnd"/>
          </w:p>
        </w:tc>
        <w:tc>
          <w:tcPr>
            <w:tcW w:w="1701" w:type="dxa"/>
          </w:tcPr>
          <w:p w:rsidR="00BF75A8" w:rsidRDefault="00BF75A8" w:rsidP="00D82656">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1.20</w:t>
            </w:r>
          </w:p>
        </w:tc>
        <w:tc>
          <w:tcPr>
            <w:tcW w:w="1665" w:type="dxa"/>
            <w:tcBorders>
              <w:right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1.20</w:t>
            </w:r>
          </w:p>
        </w:tc>
      </w:tr>
      <w:tr w:rsidR="00BF75A8" w:rsidTr="00BF75A8">
        <w:tc>
          <w:tcPr>
            <w:tcW w:w="1384" w:type="dxa"/>
            <w:vMerge/>
            <w:tcBorders>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tcBorders>
              <w:left w:val="single" w:sz="4" w:space="0" w:color="auto"/>
              <w:bottom w:val="dotted"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r w:rsidRPr="000F0862">
              <w:rPr>
                <w:rFonts w:ascii="Times New Roman" w:hAnsi="Times New Roman"/>
                <w:sz w:val="22"/>
                <w:szCs w:val="22"/>
                <w:lang w:val="de-DE"/>
              </w:rPr>
              <w:t>Grunts pretestība enkursienas priekšā</w:t>
            </w:r>
          </w:p>
        </w:tc>
        <w:tc>
          <w:tcPr>
            <w:tcW w:w="1417" w:type="dxa"/>
            <w:tcBorders>
              <w:left w:val="single" w:sz="4" w:space="0" w:color="auto"/>
              <w:bottom w:val="dotted" w:sz="4" w:space="0" w:color="auto"/>
            </w:tcBorders>
          </w:tcPr>
          <w:p w:rsidR="00BF75A8" w:rsidRDefault="00BF75A8" w:rsidP="00D82656">
            <w:pPr>
              <w:pStyle w:val="opsomming1"/>
              <w:spacing w:line="240" w:lineRule="auto"/>
              <w:jc w:val="center"/>
              <w:rPr>
                <w:rFonts w:ascii="Times New Roman" w:hAnsi="Times New Roman"/>
                <w:sz w:val="22"/>
                <w:szCs w:val="22"/>
                <w:lang w:val="lv-LV"/>
              </w:rPr>
            </w:pPr>
            <w:proofErr w:type="spellStart"/>
            <w:r w:rsidRPr="00540A0F">
              <w:rPr>
                <w:rFonts w:ascii="Times New Roman" w:hAnsi="Times New Roman"/>
                <w:sz w:val="24"/>
                <w:szCs w:val="24"/>
              </w:rPr>
              <w:t>γ</w:t>
            </w:r>
            <w:r>
              <w:rPr>
                <w:rFonts w:ascii="Times New Roman" w:hAnsi="Times New Roman"/>
                <w:sz w:val="22"/>
                <w:szCs w:val="22"/>
                <w:vertAlign w:val="subscript"/>
              </w:rPr>
              <w:t>Ep</w:t>
            </w:r>
            <w:proofErr w:type="spellEnd"/>
          </w:p>
        </w:tc>
        <w:tc>
          <w:tcPr>
            <w:tcW w:w="1701" w:type="dxa"/>
            <w:tcBorders>
              <w:bottom w:val="dotted" w:sz="4" w:space="0" w:color="auto"/>
            </w:tcBorders>
          </w:tcPr>
          <w:p w:rsidR="00BF75A8" w:rsidRPr="000F0862" w:rsidRDefault="00BF75A8" w:rsidP="000F0862">
            <w:pPr>
              <w:pStyle w:val="opsomming1"/>
              <w:spacing w:line="240" w:lineRule="auto"/>
              <w:jc w:val="center"/>
              <w:rPr>
                <w:rFonts w:ascii="Times New Roman" w:hAnsi="Times New Roman"/>
                <w:sz w:val="22"/>
                <w:szCs w:val="22"/>
                <w:lang w:val="lv-LV"/>
              </w:rPr>
            </w:pPr>
            <w:r w:rsidRPr="000F0862">
              <w:rPr>
                <w:rFonts w:ascii="Times New Roman" w:hAnsi="Times New Roman"/>
                <w:sz w:val="22"/>
                <w:szCs w:val="22"/>
                <w:lang w:val="lv-LV"/>
              </w:rPr>
              <w:t>1.40</w:t>
            </w:r>
          </w:p>
        </w:tc>
        <w:tc>
          <w:tcPr>
            <w:tcW w:w="1665" w:type="dxa"/>
            <w:tcBorders>
              <w:bottom w:val="dotted" w:sz="4" w:space="0" w:color="auto"/>
              <w:right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1.40</w:t>
            </w:r>
          </w:p>
        </w:tc>
      </w:tr>
      <w:tr w:rsidR="00BF75A8" w:rsidTr="00665A1A">
        <w:tc>
          <w:tcPr>
            <w:tcW w:w="1384" w:type="dxa"/>
            <w:vMerge/>
            <w:tcBorders>
              <w:left w:val="single" w:sz="4" w:space="0" w:color="auto"/>
              <w:bottom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tcBorders>
              <w:left w:val="single" w:sz="4" w:space="0" w:color="auto"/>
              <w:bottom w:val="single" w:sz="4" w:space="0" w:color="auto"/>
              <w:right w:val="single" w:sz="4" w:space="0" w:color="auto"/>
            </w:tcBorders>
          </w:tcPr>
          <w:p w:rsidR="00BF75A8" w:rsidRDefault="00BF75A8" w:rsidP="00BF75A8">
            <w:pPr>
              <w:pStyle w:val="opsomming1"/>
              <w:spacing w:line="240" w:lineRule="auto"/>
              <w:rPr>
                <w:rFonts w:ascii="Times New Roman" w:hAnsi="Times New Roman"/>
                <w:sz w:val="22"/>
                <w:szCs w:val="22"/>
                <w:lang w:val="lv-LV"/>
              </w:rPr>
            </w:pPr>
            <w:r>
              <w:rPr>
                <w:rFonts w:ascii="Times New Roman" w:hAnsi="Times New Roman"/>
                <w:sz w:val="22"/>
                <w:szCs w:val="22"/>
                <w:lang w:val="lv-LV"/>
              </w:rPr>
              <w:t>Enkursienas deformācija</w:t>
            </w:r>
          </w:p>
        </w:tc>
        <w:tc>
          <w:tcPr>
            <w:tcW w:w="1417" w:type="dxa"/>
            <w:tcBorders>
              <w:left w:val="single" w:sz="4" w:space="0" w:color="auto"/>
              <w:bottom w:val="single" w:sz="4" w:space="0" w:color="auto"/>
            </w:tcBorders>
          </w:tcPr>
          <w:p w:rsidR="00BF75A8" w:rsidRPr="00540A0F" w:rsidRDefault="00BF75A8" w:rsidP="00D82656">
            <w:pPr>
              <w:pStyle w:val="opsomming1"/>
              <w:spacing w:line="240" w:lineRule="auto"/>
              <w:jc w:val="center"/>
              <w:rPr>
                <w:rFonts w:ascii="Times New Roman" w:hAnsi="Times New Roman"/>
                <w:color w:val="000000"/>
                <w:sz w:val="24"/>
                <w:szCs w:val="24"/>
              </w:rPr>
            </w:pPr>
            <w:r>
              <w:rPr>
                <w:rFonts w:ascii="Times New Roman" w:hAnsi="Times New Roman"/>
                <w:color w:val="000000"/>
                <w:sz w:val="24"/>
                <w:szCs w:val="24"/>
              </w:rPr>
              <w:t>w</w:t>
            </w:r>
          </w:p>
        </w:tc>
        <w:tc>
          <w:tcPr>
            <w:tcW w:w="1701" w:type="dxa"/>
            <w:tcBorders>
              <w:bottom w:val="single" w:sz="4" w:space="0" w:color="auto"/>
            </w:tcBorders>
          </w:tcPr>
          <w:p w:rsidR="00BF75A8" w:rsidRDefault="00BF75A8" w:rsidP="00BF75A8">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12.1mm</w:t>
            </w:r>
          </w:p>
        </w:tc>
        <w:tc>
          <w:tcPr>
            <w:tcW w:w="1665" w:type="dxa"/>
            <w:tcBorders>
              <w:bottom w:val="single" w:sz="4" w:space="0" w:color="auto"/>
              <w:right w:val="single" w:sz="4" w:space="0" w:color="auto"/>
            </w:tcBorders>
          </w:tcPr>
          <w:p w:rsidR="00BF75A8" w:rsidRDefault="00FF02C2" w:rsidP="00D82656">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&lt;</w:t>
            </w:r>
            <w:r w:rsidR="005528F7" w:rsidRPr="005528F7">
              <w:rPr>
                <w:rFonts w:ascii="Times New Roman" w:hAnsi="Times New Roman"/>
                <w:sz w:val="22"/>
                <w:szCs w:val="22"/>
                <w:lang w:val="lv-LV"/>
              </w:rPr>
              <w:t>70</w:t>
            </w:r>
            <w:r w:rsidR="00BF75A8" w:rsidRPr="005528F7">
              <w:rPr>
                <w:rFonts w:ascii="Times New Roman" w:hAnsi="Times New Roman"/>
                <w:sz w:val="22"/>
                <w:szCs w:val="22"/>
                <w:lang w:val="lv-LV"/>
              </w:rPr>
              <w:t>mm</w:t>
            </w:r>
          </w:p>
        </w:tc>
      </w:tr>
      <w:tr w:rsidR="00BF75A8" w:rsidTr="00665A1A">
        <w:tc>
          <w:tcPr>
            <w:tcW w:w="1384" w:type="dxa"/>
            <w:vMerge w:val="restart"/>
            <w:tcBorders>
              <w:top w:val="single" w:sz="4" w:space="0" w:color="auto"/>
              <w:left w:val="single" w:sz="4" w:space="0" w:color="auto"/>
              <w:right w:val="single" w:sz="4" w:space="0" w:color="auto"/>
            </w:tcBorders>
          </w:tcPr>
          <w:p w:rsidR="00BF75A8" w:rsidRPr="000F0862" w:rsidRDefault="00BF75A8" w:rsidP="00665A1A">
            <w:pPr>
              <w:pStyle w:val="opsomming1"/>
              <w:spacing w:line="240" w:lineRule="auto"/>
              <w:rPr>
                <w:rFonts w:ascii="Times New Roman" w:hAnsi="Times New Roman"/>
                <w:b/>
                <w:sz w:val="22"/>
                <w:szCs w:val="22"/>
                <w:lang w:val="lv-LV"/>
              </w:rPr>
            </w:pPr>
            <w:r w:rsidRPr="000F0862">
              <w:rPr>
                <w:rFonts w:ascii="Times New Roman" w:hAnsi="Times New Roman"/>
                <w:b/>
                <w:sz w:val="22"/>
                <w:szCs w:val="22"/>
                <w:lang w:val="lv-LV"/>
              </w:rPr>
              <w:t>P1-</w:t>
            </w:r>
            <w:r>
              <w:rPr>
                <w:rFonts w:ascii="Times New Roman" w:hAnsi="Times New Roman"/>
                <w:b/>
                <w:sz w:val="22"/>
                <w:szCs w:val="22"/>
                <w:lang w:val="lv-LV"/>
              </w:rPr>
              <w:t>5</w:t>
            </w:r>
          </w:p>
          <w:p w:rsidR="00BF75A8" w:rsidRDefault="00BF75A8" w:rsidP="00505EB3">
            <w:pPr>
              <w:pStyle w:val="opsomming1"/>
              <w:spacing w:line="240" w:lineRule="auto"/>
              <w:rPr>
                <w:rFonts w:ascii="Times New Roman" w:hAnsi="Times New Roman"/>
                <w:sz w:val="22"/>
                <w:szCs w:val="22"/>
                <w:lang w:val="lv-LV"/>
              </w:rPr>
            </w:pPr>
            <w:r>
              <w:rPr>
                <w:rFonts w:ascii="Times New Roman" w:hAnsi="Times New Roman"/>
                <w:sz w:val="22"/>
                <w:szCs w:val="22"/>
                <w:lang w:val="lv-LV"/>
              </w:rPr>
              <w:t>projekta stāvoklis*</w:t>
            </w:r>
          </w:p>
        </w:tc>
        <w:tc>
          <w:tcPr>
            <w:tcW w:w="3686" w:type="dxa"/>
            <w:vMerge w:val="restart"/>
            <w:tcBorders>
              <w:top w:val="single" w:sz="4" w:space="0" w:color="auto"/>
              <w:left w:val="single" w:sz="4" w:space="0" w:color="auto"/>
              <w:right w:val="single" w:sz="4" w:space="0" w:color="auto"/>
            </w:tcBorders>
          </w:tcPr>
          <w:p w:rsidR="00BF75A8" w:rsidRDefault="00BF75A8" w:rsidP="00665A1A">
            <w:pPr>
              <w:pStyle w:val="opsomming1"/>
              <w:spacing w:line="240" w:lineRule="auto"/>
              <w:rPr>
                <w:rFonts w:ascii="Times New Roman" w:hAnsi="Times New Roman"/>
                <w:sz w:val="22"/>
                <w:szCs w:val="22"/>
                <w:lang w:val="lv-LV"/>
              </w:rPr>
            </w:pPr>
            <w:r w:rsidRPr="00D84958">
              <w:rPr>
                <w:rFonts w:ascii="Times New Roman" w:hAnsi="Times New Roman"/>
                <w:sz w:val="22"/>
                <w:szCs w:val="22"/>
                <w:lang w:val="de-DE"/>
              </w:rPr>
              <w:t xml:space="preserve">Lieces moments </w:t>
            </w:r>
            <w:r>
              <w:rPr>
                <w:rFonts w:ascii="Times New Roman" w:hAnsi="Times New Roman"/>
                <w:sz w:val="22"/>
                <w:szCs w:val="22"/>
                <w:lang w:val="de-DE"/>
              </w:rPr>
              <w:t>gultnes riev</w:t>
            </w:r>
            <w:r w:rsidRPr="00D84958">
              <w:rPr>
                <w:rFonts w:ascii="Times New Roman" w:hAnsi="Times New Roman"/>
                <w:sz w:val="22"/>
                <w:szCs w:val="22"/>
                <w:lang w:val="de-DE"/>
              </w:rPr>
              <w:t>sienā</w:t>
            </w:r>
          </w:p>
        </w:tc>
        <w:tc>
          <w:tcPr>
            <w:tcW w:w="1417" w:type="dxa"/>
            <w:tcBorders>
              <w:top w:val="single" w:sz="4" w:space="0" w:color="auto"/>
              <w:left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proofErr w:type="spellStart"/>
            <w:r w:rsidRPr="00540A0F">
              <w:rPr>
                <w:rFonts w:ascii="Times New Roman" w:hAnsi="Times New Roman"/>
                <w:sz w:val="24"/>
                <w:szCs w:val="24"/>
              </w:rPr>
              <w:t>γ</w:t>
            </w:r>
            <w:r w:rsidRPr="00D725BB">
              <w:rPr>
                <w:rFonts w:ascii="Times New Roman" w:hAnsi="Times New Roman"/>
                <w:sz w:val="22"/>
                <w:szCs w:val="22"/>
                <w:vertAlign w:val="subscript"/>
              </w:rPr>
              <w:t>G</w:t>
            </w:r>
            <w:proofErr w:type="spellEnd"/>
          </w:p>
        </w:tc>
        <w:tc>
          <w:tcPr>
            <w:tcW w:w="1701" w:type="dxa"/>
            <w:tcBorders>
              <w:top w:val="single" w:sz="4" w:space="0" w:color="auto"/>
            </w:tcBorders>
          </w:tcPr>
          <w:p w:rsidR="00BF75A8" w:rsidRPr="000F0862" w:rsidRDefault="00BF75A8" w:rsidP="00D82656">
            <w:pPr>
              <w:pStyle w:val="opsomming1"/>
              <w:spacing w:line="240" w:lineRule="auto"/>
              <w:jc w:val="center"/>
              <w:rPr>
                <w:rFonts w:ascii="Times New Roman" w:hAnsi="Times New Roman"/>
                <w:sz w:val="22"/>
                <w:szCs w:val="22"/>
                <w:lang w:val="lv-LV"/>
              </w:rPr>
            </w:pPr>
            <w:r w:rsidRPr="000F0862">
              <w:rPr>
                <w:rFonts w:ascii="Times New Roman" w:hAnsi="Times New Roman"/>
                <w:sz w:val="22"/>
                <w:szCs w:val="22"/>
                <w:lang w:val="lv-LV"/>
              </w:rPr>
              <w:t>1.35</w:t>
            </w:r>
          </w:p>
        </w:tc>
        <w:tc>
          <w:tcPr>
            <w:tcW w:w="1665" w:type="dxa"/>
            <w:tcBorders>
              <w:top w:val="single" w:sz="4" w:space="0" w:color="auto"/>
              <w:right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1.35</w:t>
            </w:r>
          </w:p>
        </w:tc>
      </w:tr>
      <w:tr w:rsidR="00BF75A8" w:rsidTr="00766B89">
        <w:tc>
          <w:tcPr>
            <w:tcW w:w="1384" w:type="dxa"/>
            <w:vMerge/>
            <w:tcBorders>
              <w:left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vMerge/>
            <w:tcBorders>
              <w:left w:val="single" w:sz="4" w:space="0" w:color="auto"/>
              <w:right w:val="single" w:sz="4" w:space="0" w:color="auto"/>
            </w:tcBorders>
          </w:tcPr>
          <w:p w:rsidR="00BF75A8" w:rsidRPr="000F0862" w:rsidRDefault="00BF75A8" w:rsidP="00D82656">
            <w:pPr>
              <w:pStyle w:val="opsomming1"/>
              <w:rPr>
                <w:rFonts w:ascii="Times New Roman" w:hAnsi="Times New Roman"/>
                <w:sz w:val="22"/>
                <w:szCs w:val="22"/>
                <w:lang w:val="de-DE"/>
              </w:rPr>
            </w:pPr>
          </w:p>
        </w:tc>
        <w:tc>
          <w:tcPr>
            <w:tcW w:w="1417" w:type="dxa"/>
            <w:tcBorders>
              <w:left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proofErr w:type="spellStart"/>
            <w:r w:rsidRPr="00540A0F">
              <w:rPr>
                <w:rFonts w:ascii="Times New Roman" w:hAnsi="Times New Roman"/>
                <w:sz w:val="24"/>
                <w:szCs w:val="24"/>
              </w:rPr>
              <w:t>γ</w:t>
            </w:r>
            <w:r>
              <w:rPr>
                <w:rFonts w:ascii="Times New Roman" w:hAnsi="Times New Roman"/>
                <w:sz w:val="22"/>
                <w:szCs w:val="22"/>
                <w:vertAlign w:val="subscript"/>
              </w:rPr>
              <w:t>Ep,red</w:t>
            </w:r>
            <w:proofErr w:type="spellEnd"/>
          </w:p>
        </w:tc>
        <w:tc>
          <w:tcPr>
            <w:tcW w:w="1701" w:type="dxa"/>
          </w:tcPr>
          <w:p w:rsidR="00BF75A8" w:rsidRDefault="00BF75A8" w:rsidP="00D82656">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1.20</w:t>
            </w:r>
          </w:p>
        </w:tc>
        <w:tc>
          <w:tcPr>
            <w:tcW w:w="1665" w:type="dxa"/>
            <w:tcBorders>
              <w:right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1.20</w:t>
            </w:r>
          </w:p>
        </w:tc>
      </w:tr>
      <w:tr w:rsidR="00BF75A8" w:rsidTr="00665A1A">
        <w:tc>
          <w:tcPr>
            <w:tcW w:w="1384" w:type="dxa"/>
            <w:vMerge/>
            <w:tcBorders>
              <w:left w:val="single" w:sz="4" w:space="0" w:color="auto"/>
              <w:bottom w:val="single" w:sz="4" w:space="0" w:color="auto"/>
              <w:right w:val="single" w:sz="4" w:space="0" w:color="auto"/>
            </w:tcBorders>
          </w:tcPr>
          <w:p w:rsidR="00BF75A8" w:rsidRDefault="00BF75A8" w:rsidP="00E8283E">
            <w:pPr>
              <w:pStyle w:val="opsomming1"/>
              <w:spacing w:line="240" w:lineRule="auto"/>
              <w:rPr>
                <w:rFonts w:ascii="Times New Roman" w:hAnsi="Times New Roman"/>
                <w:sz w:val="22"/>
                <w:szCs w:val="22"/>
                <w:lang w:val="lv-LV"/>
              </w:rPr>
            </w:pPr>
          </w:p>
        </w:tc>
        <w:tc>
          <w:tcPr>
            <w:tcW w:w="3686" w:type="dxa"/>
            <w:tcBorders>
              <w:left w:val="single" w:sz="4" w:space="0" w:color="auto"/>
              <w:bottom w:val="single" w:sz="4" w:space="0" w:color="auto"/>
              <w:right w:val="single" w:sz="4" w:space="0" w:color="auto"/>
            </w:tcBorders>
          </w:tcPr>
          <w:p w:rsidR="00BF75A8" w:rsidRDefault="00BF75A8" w:rsidP="00665A1A">
            <w:pPr>
              <w:pStyle w:val="opsomming1"/>
              <w:spacing w:line="240" w:lineRule="auto"/>
              <w:rPr>
                <w:rFonts w:ascii="Times New Roman" w:hAnsi="Times New Roman"/>
                <w:sz w:val="22"/>
                <w:szCs w:val="22"/>
                <w:lang w:val="lv-LV"/>
              </w:rPr>
            </w:pPr>
            <w:r w:rsidRPr="000F0862">
              <w:rPr>
                <w:rFonts w:ascii="Times New Roman" w:hAnsi="Times New Roman"/>
                <w:sz w:val="22"/>
                <w:szCs w:val="22"/>
                <w:lang w:val="de-DE"/>
              </w:rPr>
              <w:t xml:space="preserve">Grunts pretestība </w:t>
            </w:r>
            <w:r>
              <w:rPr>
                <w:rFonts w:ascii="Times New Roman" w:hAnsi="Times New Roman"/>
                <w:sz w:val="22"/>
                <w:szCs w:val="22"/>
                <w:lang w:val="de-DE"/>
              </w:rPr>
              <w:t>gultnes riev</w:t>
            </w:r>
            <w:r w:rsidRPr="000F0862">
              <w:rPr>
                <w:rFonts w:ascii="Times New Roman" w:hAnsi="Times New Roman"/>
                <w:sz w:val="22"/>
                <w:szCs w:val="22"/>
                <w:lang w:val="de-DE"/>
              </w:rPr>
              <w:t>sienas priekšā</w:t>
            </w:r>
          </w:p>
        </w:tc>
        <w:tc>
          <w:tcPr>
            <w:tcW w:w="1417" w:type="dxa"/>
            <w:tcBorders>
              <w:left w:val="single" w:sz="4" w:space="0" w:color="auto"/>
              <w:bottom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proofErr w:type="spellStart"/>
            <w:r w:rsidRPr="00540A0F">
              <w:rPr>
                <w:rFonts w:ascii="Times New Roman" w:hAnsi="Times New Roman"/>
                <w:sz w:val="24"/>
                <w:szCs w:val="24"/>
              </w:rPr>
              <w:t>γ</w:t>
            </w:r>
            <w:r>
              <w:rPr>
                <w:rFonts w:ascii="Times New Roman" w:hAnsi="Times New Roman"/>
                <w:sz w:val="22"/>
                <w:szCs w:val="22"/>
                <w:vertAlign w:val="subscript"/>
              </w:rPr>
              <w:t>Ep</w:t>
            </w:r>
            <w:proofErr w:type="spellEnd"/>
          </w:p>
        </w:tc>
        <w:tc>
          <w:tcPr>
            <w:tcW w:w="1701" w:type="dxa"/>
            <w:tcBorders>
              <w:bottom w:val="single" w:sz="4" w:space="0" w:color="auto"/>
            </w:tcBorders>
          </w:tcPr>
          <w:p w:rsidR="00BF75A8" w:rsidRPr="000F0862" w:rsidRDefault="00BF75A8" w:rsidP="00D82656">
            <w:pPr>
              <w:pStyle w:val="opsomming1"/>
              <w:spacing w:line="240" w:lineRule="auto"/>
              <w:jc w:val="center"/>
              <w:rPr>
                <w:rFonts w:ascii="Times New Roman" w:hAnsi="Times New Roman"/>
                <w:sz w:val="22"/>
                <w:szCs w:val="22"/>
                <w:lang w:val="lv-LV"/>
              </w:rPr>
            </w:pPr>
            <w:r w:rsidRPr="000F0862">
              <w:rPr>
                <w:rFonts w:ascii="Times New Roman" w:hAnsi="Times New Roman"/>
                <w:sz w:val="22"/>
                <w:szCs w:val="22"/>
                <w:lang w:val="lv-LV"/>
              </w:rPr>
              <w:t>1.40</w:t>
            </w:r>
          </w:p>
        </w:tc>
        <w:tc>
          <w:tcPr>
            <w:tcW w:w="1665" w:type="dxa"/>
            <w:tcBorders>
              <w:bottom w:val="single" w:sz="4" w:space="0" w:color="auto"/>
              <w:right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1.40</w:t>
            </w:r>
          </w:p>
        </w:tc>
      </w:tr>
      <w:tr w:rsidR="00BF75A8" w:rsidTr="00490F6F">
        <w:tc>
          <w:tcPr>
            <w:tcW w:w="1384" w:type="dxa"/>
            <w:tcBorders>
              <w:top w:val="single" w:sz="4" w:space="0" w:color="auto"/>
              <w:left w:val="single" w:sz="4" w:space="0" w:color="auto"/>
              <w:bottom w:val="single" w:sz="4" w:space="0" w:color="auto"/>
              <w:right w:val="single" w:sz="4" w:space="0" w:color="auto"/>
            </w:tcBorders>
          </w:tcPr>
          <w:p w:rsidR="00BF75A8" w:rsidRPr="000F0862" w:rsidRDefault="00BF75A8" w:rsidP="0031749A">
            <w:pPr>
              <w:pStyle w:val="opsomming1"/>
              <w:spacing w:line="240" w:lineRule="auto"/>
              <w:rPr>
                <w:rFonts w:ascii="Times New Roman" w:hAnsi="Times New Roman"/>
                <w:b/>
                <w:sz w:val="22"/>
                <w:szCs w:val="22"/>
                <w:lang w:val="lv-LV"/>
              </w:rPr>
            </w:pPr>
            <w:r w:rsidRPr="000F0862">
              <w:rPr>
                <w:rFonts w:ascii="Times New Roman" w:hAnsi="Times New Roman"/>
                <w:b/>
                <w:sz w:val="22"/>
                <w:szCs w:val="22"/>
                <w:lang w:val="lv-LV"/>
              </w:rPr>
              <w:t>P1-</w:t>
            </w:r>
            <w:r>
              <w:rPr>
                <w:rFonts w:ascii="Times New Roman" w:hAnsi="Times New Roman"/>
                <w:b/>
                <w:sz w:val="22"/>
                <w:szCs w:val="22"/>
                <w:lang w:val="lv-LV"/>
              </w:rPr>
              <w:t>6</w:t>
            </w:r>
          </w:p>
          <w:p w:rsidR="00BF75A8" w:rsidRDefault="00BF75A8" w:rsidP="00505EB3">
            <w:pPr>
              <w:pStyle w:val="opsomming1"/>
              <w:spacing w:line="240" w:lineRule="auto"/>
              <w:rPr>
                <w:rFonts w:ascii="Times New Roman" w:hAnsi="Times New Roman"/>
                <w:sz w:val="22"/>
                <w:szCs w:val="22"/>
                <w:lang w:val="lv-LV"/>
              </w:rPr>
            </w:pPr>
            <w:r>
              <w:rPr>
                <w:rFonts w:ascii="Times New Roman" w:hAnsi="Times New Roman"/>
                <w:sz w:val="22"/>
                <w:szCs w:val="22"/>
                <w:lang w:val="lv-LV"/>
              </w:rPr>
              <w:t>projekta stāvoklis*</w:t>
            </w:r>
          </w:p>
        </w:tc>
        <w:tc>
          <w:tcPr>
            <w:tcW w:w="3686" w:type="dxa"/>
            <w:tcBorders>
              <w:top w:val="single" w:sz="4" w:space="0" w:color="auto"/>
              <w:left w:val="single" w:sz="4" w:space="0" w:color="auto"/>
              <w:bottom w:val="single" w:sz="4" w:space="0" w:color="auto"/>
              <w:right w:val="single" w:sz="4" w:space="0" w:color="auto"/>
            </w:tcBorders>
          </w:tcPr>
          <w:p w:rsidR="00BF75A8" w:rsidRDefault="00BF75A8" w:rsidP="00490F6F">
            <w:pPr>
              <w:pStyle w:val="opsomming1"/>
              <w:spacing w:line="240" w:lineRule="auto"/>
              <w:rPr>
                <w:rFonts w:ascii="Times New Roman" w:hAnsi="Times New Roman"/>
                <w:sz w:val="22"/>
                <w:szCs w:val="22"/>
                <w:lang w:val="lv-LV"/>
              </w:rPr>
            </w:pPr>
            <w:r>
              <w:rPr>
                <w:rFonts w:ascii="Times New Roman" w:hAnsi="Times New Roman"/>
                <w:sz w:val="22"/>
                <w:szCs w:val="22"/>
                <w:lang w:val="lv-LV"/>
              </w:rPr>
              <w:t>Kopējā stabilitāte (BISHOP) – IP5</w:t>
            </w:r>
          </w:p>
        </w:tc>
        <w:tc>
          <w:tcPr>
            <w:tcW w:w="1417" w:type="dxa"/>
            <w:tcBorders>
              <w:top w:val="single" w:sz="4" w:space="0" w:color="auto"/>
              <w:left w:val="single" w:sz="4" w:space="0" w:color="auto"/>
              <w:bottom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r w:rsidRPr="00540A0F">
              <w:rPr>
                <w:rFonts w:ascii="Times New Roman" w:hAnsi="Times New Roman"/>
                <w:color w:val="000000"/>
                <w:sz w:val="24"/>
                <w:szCs w:val="24"/>
              </w:rPr>
              <w:t>µ</w:t>
            </w:r>
          </w:p>
        </w:tc>
        <w:tc>
          <w:tcPr>
            <w:tcW w:w="1701" w:type="dxa"/>
            <w:tcBorders>
              <w:top w:val="single" w:sz="4" w:space="0" w:color="auto"/>
              <w:bottom w:val="single" w:sz="4" w:space="0" w:color="auto"/>
            </w:tcBorders>
          </w:tcPr>
          <w:p w:rsidR="00BF75A8" w:rsidRDefault="00BF75A8" w:rsidP="00490F6F">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0.76</w:t>
            </w:r>
          </w:p>
        </w:tc>
        <w:tc>
          <w:tcPr>
            <w:tcW w:w="1665" w:type="dxa"/>
            <w:tcBorders>
              <w:top w:val="single" w:sz="4" w:space="0" w:color="auto"/>
              <w:bottom w:val="single" w:sz="4" w:space="0" w:color="auto"/>
              <w:right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&lt;1.0</w:t>
            </w:r>
          </w:p>
        </w:tc>
      </w:tr>
      <w:tr w:rsidR="00BF75A8" w:rsidTr="00490F6F">
        <w:tc>
          <w:tcPr>
            <w:tcW w:w="1384" w:type="dxa"/>
            <w:tcBorders>
              <w:top w:val="single" w:sz="4" w:space="0" w:color="auto"/>
              <w:left w:val="single" w:sz="4" w:space="0" w:color="auto"/>
              <w:bottom w:val="single" w:sz="4" w:space="0" w:color="auto"/>
              <w:right w:val="single" w:sz="4" w:space="0" w:color="auto"/>
            </w:tcBorders>
          </w:tcPr>
          <w:p w:rsidR="00BF75A8" w:rsidRPr="000F0862" w:rsidRDefault="00BF75A8" w:rsidP="00D82656">
            <w:pPr>
              <w:pStyle w:val="opsomming1"/>
              <w:spacing w:line="240" w:lineRule="auto"/>
              <w:rPr>
                <w:rFonts w:ascii="Times New Roman" w:hAnsi="Times New Roman"/>
                <w:b/>
                <w:sz w:val="22"/>
                <w:szCs w:val="22"/>
                <w:lang w:val="lv-LV"/>
              </w:rPr>
            </w:pPr>
            <w:r w:rsidRPr="000F0862">
              <w:rPr>
                <w:rFonts w:ascii="Times New Roman" w:hAnsi="Times New Roman"/>
                <w:b/>
                <w:sz w:val="22"/>
                <w:szCs w:val="22"/>
                <w:lang w:val="lv-LV"/>
              </w:rPr>
              <w:t>P1-</w:t>
            </w:r>
            <w:r>
              <w:rPr>
                <w:rFonts w:ascii="Times New Roman" w:hAnsi="Times New Roman"/>
                <w:b/>
                <w:sz w:val="22"/>
                <w:szCs w:val="22"/>
                <w:lang w:val="lv-LV"/>
              </w:rPr>
              <w:t>7</w:t>
            </w:r>
          </w:p>
          <w:p w:rsidR="00BF75A8" w:rsidRDefault="00BF75A8" w:rsidP="00505EB3">
            <w:pPr>
              <w:pStyle w:val="opsomming1"/>
              <w:spacing w:line="240" w:lineRule="auto"/>
              <w:rPr>
                <w:rFonts w:ascii="Times New Roman" w:hAnsi="Times New Roman"/>
                <w:sz w:val="22"/>
                <w:szCs w:val="22"/>
                <w:lang w:val="lv-LV"/>
              </w:rPr>
            </w:pPr>
            <w:r>
              <w:rPr>
                <w:rFonts w:ascii="Times New Roman" w:hAnsi="Times New Roman"/>
                <w:sz w:val="22"/>
                <w:szCs w:val="22"/>
                <w:lang w:val="lv-LV"/>
              </w:rPr>
              <w:t>projekta stāvoklis*</w:t>
            </w:r>
          </w:p>
        </w:tc>
        <w:tc>
          <w:tcPr>
            <w:tcW w:w="3686" w:type="dxa"/>
            <w:tcBorders>
              <w:top w:val="single" w:sz="4" w:space="0" w:color="auto"/>
              <w:left w:val="single" w:sz="4" w:space="0" w:color="auto"/>
              <w:bottom w:val="single" w:sz="4" w:space="0" w:color="auto"/>
              <w:right w:val="single" w:sz="4" w:space="0" w:color="auto"/>
            </w:tcBorders>
          </w:tcPr>
          <w:p w:rsidR="00BF75A8" w:rsidRDefault="00BF75A8" w:rsidP="00D82656">
            <w:pPr>
              <w:pStyle w:val="opsomming1"/>
              <w:spacing w:line="240" w:lineRule="auto"/>
              <w:rPr>
                <w:rFonts w:ascii="Times New Roman" w:hAnsi="Times New Roman"/>
                <w:sz w:val="22"/>
                <w:szCs w:val="22"/>
                <w:lang w:val="lv-LV"/>
              </w:rPr>
            </w:pPr>
            <w:r>
              <w:rPr>
                <w:rFonts w:ascii="Times New Roman" w:hAnsi="Times New Roman"/>
                <w:sz w:val="22"/>
                <w:szCs w:val="22"/>
                <w:lang w:val="lv-LV"/>
              </w:rPr>
              <w:t>Kopējā stabilitāte (BISHOP) – IP4</w:t>
            </w:r>
          </w:p>
        </w:tc>
        <w:tc>
          <w:tcPr>
            <w:tcW w:w="1417" w:type="dxa"/>
            <w:tcBorders>
              <w:top w:val="single" w:sz="4" w:space="0" w:color="auto"/>
              <w:left w:val="single" w:sz="4" w:space="0" w:color="auto"/>
              <w:bottom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r w:rsidRPr="00540A0F">
              <w:rPr>
                <w:rFonts w:ascii="Times New Roman" w:hAnsi="Times New Roman"/>
                <w:color w:val="000000"/>
                <w:sz w:val="24"/>
                <w:szCs w:val="24"/>
              </w:rPr>
              <w:t>µ</w:t>
            </w:r>
          </w:p>
        </w:tc>
        <w:tc>
          <w:tcPr>
            <w:tcW w:w="1701" w:type="dxa"/>
            <w:tcBorders>
              <w:top w:val="single" w:sz="4" w:space="0" w:color="auto"/>
              <w:bottom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0.78</w:t>
            </w:r>
          </w:p>
        </w:tc>
        <w:tc>
          <w:tcPr>
            <w:tcW w:w="1665" w:type="dxa"/>
            <w:tcBorders>
              <w:top w:val="single" w:sz="4" w:space="0" w:color="auto"/>
              <w:bottom w:val="single" w:sz="4" w:space="0" w:color="auto"/>
              <w:right w:val="single" w:sz="4" w:space="0" w:color="auto"/>
            </w:tcBorders>
          </w:tcPr>
          <w:p w:rsidR="00BF75A8" w:rsidRDefault="00BF75A8" w:rsidP="00D82656">
            <w:pPr>
              <w:pStyle w:val="opsomming1"/>
              <w:spacing w:line="240" w:lineRule="auto"/>
              <w:jc w:val="center"/>
              <w:rPr>
                <w:rFonts w:ascii="Times New Roman" w:hAnsi="Times New Roman"/>
                <w:sz w:val="22"/>
                <w:szCs w:val="22"/>
                <w:lang w:val="lv-LV"/>
              </w:rPr>
            </w:pPr>
            <w:r>
              <w:rPr>
                <w:rFonts w:ascii="Times New Roman" w:hAnsi="Times New Roman"/>
                <w:sz w:val="22"/>
                <w:szCs w:val="22"/>
                <w:lang w:val="lv-LV"/>
              </w:rPr>
              <w:t>&lt;1.0</w:t>
            </w:r>
          </w:p>
        </w:tc>
      </w:tr>
    </w:tbl>
    <w:p w:rsidR="00E40497" w:rsidRDefault="00490F6F" w:rsidP="00E8283E">
      <w:pPr>
        <w:pStyle w:val="opsomming1"/>
        <w:spacing w:line="240" w:lineRule="auto"/>
        <w:rPr>
          <w:rFonts w:ascii="Times New Roman" w:hAnsi="Times New Roman"/>
          <w:sz w:val="22"/>
          <w:szCs w:val="22"/>
          <w:lang w:val="lv-LV"/>
        </w:rPr>
      </w:pPr>
      <w:r>
        <w:rPr>
          <w:rFonts w:ascii="Times New Roman" w:hAnsi="Times New Roman"/>
          <w:sz w:val="22"/>
          <w:szCs w:val="22"/>
          <w:lang w:val="lv-LV"/>
        </w:rPr>
        <w:t xml:space="preserve">* - </w:t>
      </w:r>
      <w:r w:rsidR="00114FB6">
        <w:rPr>
          <w:rFonts w:ascii="Times New Roman" w:hAnsi="Times New Roman"/>
          <w:sz w:val="22"/>
          <w:szCs w:val="22"/>
          <w:lang w:val="lv-LV"/>
        </w:rPr>
        <w:t>aprēķini veikti pie projektā noteiktajām gultnes dziļuma atzīmēm -8.50/-9.50m BAS,</w:t>
      </w:r>
    </w:p>
    <w:p w:rsidR="00114FB6" w:rsidRDefault="00114FB6" w:rsidP="00114FB6">
      <w:pPr>
        <w:pStyle w:val="opsomming1"/>
        <w:spacing w:line="240" w:lineRule="auto"/>
        <w:rPr>
          <w:rFonts w:ascii="Times New Roman" w:hAnsi="Times New Roman"/>
          <w:sz w:val="22"/>
          <w:szCs w:val="22"/>
          <w:lang w:val="lv-LV"/>
        </w:rPr>
      </w:pPr>
      <w:r>
        <w:rPr>
          <w:rFonts w:ascii="Times New Roman" w:hAnsi="Times New Roman"/>
          <w:sz w:val="22"/>
          <w:szCs w:val="22"/>
          <w:lang w:val="lv-LV"/>
        </w:rPr>
        <w:t xml:space="preserve">** - aprēķini veikti pie faktiski esošajām gultnes dziļuma atzīmēm </w:t>
      </w:r>
      <w:r w:rsidR="00505EB3">
        <w:rPr>
          <w:rFonts w:ascii="Times New Roman" w:hAnsi="Times New Roman"/>
          <w:sz w:val="22"/>
          <w:szCs w:val="22"/>
          <w:lang w:val="lv-LV"/>
        </w:rPr>
        <w:t xml:space="preserve">vidēji </w:t>
      </w:r>
      <w:r>
        <w:rPr>
          <w:rFonts w:ascii="Times New Roman" w:hAnsi="Times New Roman"/>
          <w:sz w:val="22"/>
          <w:szCs w:val="22"/>
          <w:lang w:val="lv-LV"/>
        </w:rPr>
        <w:t>-</w:t>
      </w:r>
      <w:r w:rsidR="00505EB3">
        <w:rPr>
          <w:rFonts w:ascii="Times New Roman" w:hAnsi="Times New Roman"/>
          <w:sz w:val="22"/>
          <w:szCs w:val="22"/>
          <w:lang w:val="lv-LV"/>
        </w:rPr>
        <w:t>10</w:t>
      </w:r>
      <w:r>
        <w:rPr>
          <w:rFonts w:ascii="Times New Roman" w:hAnsi="Times New Roman"/>
          <w:sz w:val="22"/>
          <w:szCs w:val="22"/>
          <w:lang w:val="lv-LV"/>
        </w:rPr>
        <w:t>.</w:t>
      </w:r>
      <w:r w:rsidR="00505EB3">
        <w:rPr>
          <w:rFonts w:ascii="Times New Roman" w:hAnsi="Times New Roman"/>
          <w:sz w:val="22"/>
          <w:szCs w:val="22"/>
          <w:lang w:val="lv-LV"/>
        </w:rPr>
        <w:t>0</w:t>
      </w:r>
      <w:r>
        <w:rPr>
          <w:rFonts w:ascii="Times New Roman" w:hAnsi="Times New Roman"/>
          <w:sz w:val="22"/>
          <w:szCs w:val="22"/>
          <w:lang w:val="lv-LV"/>
        </w:rPr>
        <w:t>0m BAS,</w:t>
      </w:r>
    </w:p>
    <w:p w:rsidR="00505EB3" w:rsidRDefault="00505EB3" w:rsidP="00505EB3">
      <w:pPr>
        <w:pStyle w:val="Heading2"/>
        <w:numPr>
          <w:ilvl w:val="0"/>
          <w:numId w:val="0"/>
        </w:numPr>
        <w:spacing w:before="0" w:line="240" w:lineRule="auto"/>
        <w:rPr>
          <w:rFonts w:ascii="Times New Roman" w:hAnsi="Times New Roman"/>
          <w:color w:val="000000"/>
          <w:sz w:val="22"/>
          <w:szCs w:val="22"/>
          <w:lang w:val="lv-LV"/>
        </w:rPr>
      </w:pPr>
    </w:p>
    <w:p w:rsidR="003F51C0" w:rsidRPr="003F51C0" w:rsidRDefault="003F51C0" w:rsidP="003F51C0">
      <w:pPr>
        <w:pStyle w:val="Standaardzonderwitregel"/>
      </w:pPr>
    </w:p>
    <w:p w:rsidR="00505EB3" w:rsidRPr="00462481" w:rsidRDefault="00505EB3" w:rsidP="00505EB3">
      <w:pPr>
        <w:pStyle w:val="Heading2"/>
        <w:numPr>
          <w:ilvl w:val="0"/>
          <w:numId w:val="0"/>
        </w:numPr>
        <w:spacing w:before="0" w:line="240" w:lineRule="auto"/>
        <w:rPr>
          <w:rFonts w:ascii="Times New Roman" w:hAnsi="Times New Roman"/>
          <w:color w:val="000000"/>
          <w:sz w:val="22"/>
          <w:szCs w:val="22"/>
          <w:lang w:val="lv-LV"/>
        </w:rPr>
      </w:pPr>
      <w:r w:rsidRPr="00462481">
        <w:rPr>
          <w:rFonts w:ascii="Times New Roman" w:hAnsi="Times New Roman"/>
          <w:color w:val="000000"/>
          <w:sz w:val="22"/>
          <w:szCs w:val="22"/>
          <w:lang w:val="lv-LV"/>
        </w:rPr>
        <w:t>P1.</w:t>
      </w:r>
      <w:r>
        <w:rPr>
          <w:rFonts w:ascii="Times New Roman" w:hAnsi="Times New Roman"/>
          <w:color w:val="000000"/>
          <w:sz w:val="22"/>
          <w:szCs w:val="22"/>
          <w:lang w:val="lv-LV"/>
        </w:rPr>
        <w:t>4</w:t>
      </w:r>
      <w:r w:rsidRPr="00462481">
        <w:rPr>
          <w:rFonts w:ascii="Times New Roman" w:hAnsi="Times New Roman"/>
          <w:color w:val="000000"/>
          <w:sz w:val="22"/>
          <w:szCs w:val="22"/>
          <w:lang w:val="lv-LV"/>
        </w:rPr>
        <w:t>. S</w:t>
      </w:r>
      <w:r>
        <w:rPr>
          <w:rFonts w:ascii="Times New Roman" w:hAnsi="Times New Roman"/>
          <w:color w:val="000000"/>
          <w:sz w:val="22"/>
          <w:szCs w:val="22"/>
          <w:lang w:val="lv-LV"/>
        </w:rPr>
        <w:t>ecinājumi un veicamie pasākumi</w:t>
      </w:r>
    </w:p>
    <w:p w:rsidR="002041F5" w:rsidRDefault="00684118" w:rsidP="00505EB3">
      <w:pPr>
        <w:pStyle w:val="Heading4"/>
        <w:ind w:firstLine="357"/>
        <w:rPr>
          <w:rFonts w:ascii="Times New Roman" w:hAnsi="Times New Roman"/>
          <w:b w:val="0"/>
          <w:sz w:val="22"/>
          <w:szCs w:val="22"/>
          <w:lang w:val="lv-LV"/>
        </w:rPr>
      </w:pPr>
      <w:r>
        <w:rPr>
          <w:rFonts w:ascii="Times New Roman" w:hAnsi="Times New Roman"/>
          <w:b w:val="0"/>
          <w:sz w:val="22"/>
          <w:szCs w:val="22"/>
          <w:lang w:val="lv-LV"/>
        </w:rPr>
        <w:t>Pārbaudes aprēķinu rezultāti rāda, ka kritiskie parametri piestātnes drošības novērtējumam ir fasādes sienas stiprība un grunts pretestība fasādes sienas priekšā (P1-2, P1-3), kuri normālā ekspluatācijas situācijā neatbilst EAU 2004 rekomendācijām. Tas izskaidrojams ar to, ka piestātne projektēta pēc S</w:t>
      </w:r>
      <w:r w:rsidR="00BB1A96">
        <w:rPr>
          <w:rFonts w:ascii="Times New Roman" w:hAnsi="Times New Roman"/>
          <w:b w:val="0"/>
          <w:sz w:val="22"/>
          <w:szCs w:val="22"/>
          <w:lang w:val="lv-LV"/>
        </w:rPr>
        <w:t>N</w:t>
      </w:r>
      <w:r>
        <w:rPr>
          <w:rFonts w:ascii="Times New Roman" w:hAnsi="Times New Roman"/>
          <w:b w:val="0"/>
          <w:sz w:val="22"/>
          <w:szCs w:val="22"/>
          <w:lang w:val="lv-LV"/>
        </w:rPr>
        <w:t>iP normām</w:t>
      </w:r>
      <w:r w:rsidR="00BB1A96">
        <w:rPr>
          <w:rFonts w:ascii="Times New Roman" w:hAnsi="Times New Roman"/>
          <w:b w:val="0"/>
          <w:sz w:val="22"/>
          <w:szCs w:val="22"/>
          <w:lang w:val="lv-LV"/>
        </w:rPr>
        <w:t>, kur drošības prasības ir zemākas, lai gan aprēķins P1-3 neatbilst arī SNiP prasībām</w:t>
      </w:r>
      <w:r w:rsidR="003F51C0">
        <w:rPr>
          <w:rFonts w:ascii="Times New Roman" w:hAnsi="Times New Roman"/>
          <w:b w:val="0"/>
          <w:sz w:val="22"/>
          <w:szCs w:val="22"/>
          <w:lang w:val="lv-LV"/>
        </w:rPr>
        <w:t>, jo ir pārsniegts projektā noteiktais dziļums pie piestātnes</w:t>
      </w:r>
      <w:r w:rsidR="00BB1A96">
        <w:rPr>
          <w:rFonts w:ascii="Times New Roman" w:hAnsi="Times New Roman"/>
          <w:b w:val="0"/>
          <w:sz w:val="22"/>
          <w:szCs w:val="22"/>
          <w:lang w:val="lv-LV"/>
        </w:rPr>
        <w:t>.</w:t>
      </w:r>
      <w:r w:rsidR="00054EF9">
        <w:rPr>
          <w:rFonts w:ascii="Times New Roman" w:hAnsi="Times New Roman"/>
          <w:b w:val="0"/>
          <w:sz w:val="22"/>
          <w:szCs w:val="22"/>
          <w:lang w:val="lv-LV"/>
        </w:rPr>
        <w:t xml:space="preserve"> Pārējie robežstāvokļa rādītāji nepārsniedz pieļaujamos lielumus</w:t>
      </w:r>
      <w:r w:rsidR="00CA0070">
        <w:rPr>
          <w:rFonts w:ascii="Times New Roman" w:hAnsi="Times New Roman"/>
          <w:b w:val="0"/>
          <w:sz w:val="22"/>
          <w:szCs w:val="22"/>
          <w:lang w:val="lv-LV"/>
        </w:rPr>
        <w:t>, tomēr japievērš uzmanība tam, ka pie palielināta dziļuma piestātnes priekšā arī enkuru nestspēja ir ļoti tuvu savam robežlielumam</w:t>
      </w:r>
      <w:r w:rsidR="00054EF9">
        <w:rPr>
          <w:rFonts w:ascii="Times New Roman" w:hAnsi="Times New Roman"/>
          <w:b w:val="0"/>
          <w:sz w:val="22"/>
          <w:szCs w:val="22"/>
          <w:lang w:val="lv-LV"/>
        </w:rPr>
        <w:t>.</w:t>
      </w:r>
    </w:p>
    <w:p w:rsidR="003F51C0" w:rsidRPr="003F51C0" w:rsidRDefault="003F51C0" w:rsidP="003F51C0">
      <w:pPr>
        <w:pStyle w:val="Standaardzonderwitregel"/>
      </w:pPr>
    </w:p>
    <w:p w:rsidR="00684118" w:rsidRDefault="00684118" w:rsidP="00684118">
      <w:pPr>
        <w:pStyle w:val="opsomming1"/>
        <w:spacing w:line="240" w:lineRule="auto"/>
        <w:rPr>
          <w:rFonts w:ascii="Times New Roman" w:hAnsi="Times New Roman"/>
          <w:sz w:val="22"/>
          <w:szCs w:val="22"/>
          <w:lang w:val="lv-LV"/>
        </w:rPr>
      </w:pPr>
      <w:r>
        <w:rPr>
          <w:rFonts w:ascii="Times New Roman" w:hAnsi="Times New Roman"/>
          <w:sz w:val="22"/>
          <w:szCs w:val="22"/>
          <w:lang w:val="lv-LV"/>
        </w:rPr>
        <w:lastRenderedPageBreak/>
        <w:tab/>
        <w:t>Aprēķinātās piestātnes nesošo elementu deformācijas nevar radīt problēmas normālai piestātnes ekspluatācijai.</w:t>
      </w:r>
      <w:r w:rsidR="00433886">
        <w:rPr>
          <w:rFonts w:ascii="Times New Roman" w:hAnsi="Times New Roman"/>
          <w:sz w:val="22"/>
          <w:szCs w:val="22"/>
          <w:lang w:val="lv-LV"/>
        </w:rPr>
        <w:t xml:space="preserve"> Piestātnes segumu deformācijas izraisa aizbēruma grunts noplūde pa spraugām starp čaulpāļiem.</w:t>
      </w:r>
    </w:p>
    <w:p w:rsidR="00054EF9" w:rsidRDefault="00054EF9" w:rsidP="00684118">
      <w:pPr>
        <w:pStyle w:val="opsomming1"/>
        <w:spacing w:line="240" w:lineRule="auto"/>
        <w:rPr>
          <w:rFonts w:ascii="Times New Roman" w:hAnsi="Times New Roman"/>
          <w:sz w:val="22"/>
          <w:szCs w:val="22"/>
          <w:lang w:val="lv-LV"/>
        </w:rPr>
      </w:pPr>
    </w:p>
    <w:p w:rsidR="00BB1A96" w:rsidRDefault="00BB1A96" w:rsidP="00684118">
      <w:pPr>
        <w:pStyle w:val="opsomming1"/>
        <w:spacing w:line="240" w:lineRule="auto"/>
        <w:rPr>
          <w:rFonts w:ascii="Times New Roman" w:hAnsi="Times New Roman"/>
          <w:sz w:val="22"/>
          <w:szCs w:val="22"/>
          <w:lang w:val="lv-LV"/>
        </w:rPr>
      </w:pPr>
      <w:r>
        <w:rPr>
          <w:rFonts w:ascii="Times New Roman" w:hAnsi="Times New Roman"/>
          <w:sz w:val="22"/>
          <w:szCs w:val="22"/>
          <w:lang w:val="lv-LV"/>
        </w:rPr>
        <w:tab/>
      </w:r>
      <w:r w:rsidR="00433886">
        <w:rPr>
          <w:rFonts w:ascii="Times New Roman" w:hAnsi="Times New Roman"/>
          <w:sz w:val="22"/>
          <w:szCs w:val="22"/>
          <w:lang w:val="lv-LV"/>
        </w:rPr>
        <w:t>No iepriekš minētā var secināt, ka k</w:t>
      </w:r>
      <w:r>
        <w:rPr>
          <w:rFonts w:ascii="Times New Roman" w:hAnsi="Times New Roman"/>
          <w:sz w:val="22"/>
          <w:szCs w:val="22"/>
          <w:lang w:val="lv-LV"/>
        </w:rPr>
        <w:t xml:space="preserve">opumā piestātnes ekspluatācija </w:t>
      </w:r>
      <w:r w:rsidR="00433886">
        <w:rPr>
          <w:rFonts w:ascii="Times New Roman" w:hAnsi="Times New Roman"/>
          <w:sz w:val="22"/>
          <w:szCs w:val="22"/>
          <w:lang w:val="lv-LV"/>
        </w:rPr>
        <w:t>būs</w:t>
      </w:r>
      <w:r>
        <w:rPr>
          <w:rFonts w:ascii="Times New Roman" w:hAnsi="Times New Roman"/>
          <w:sz w:val="22"/>
          <w:szCs w:val="22"/>
          <w:lang w:val="lv-LV"/>
        </w:rPr>
        <w:t xml:space="preserve"> droša, ja tik</w:t>
      </w:r>
      <w:r w:rsidR="00433886">
        <w:rPr>
          <w:rFonts w:ascii="Times New Roman" w:hAnsi="Times New Roman"/>
          <w:sz w:val="22"/>
          <w:szCs w:val="22"/>
          <w:lang w:val="lv-LV"/>
        </w:rPr>
        <w:t>s</w:t>
      </w:r>
      <w:r>
        <w:rPr>
          <w:rFonts w:ascii="Times New Roman" w:hAnsi="Times New Roman"/>
          <w:sz w:val="22"/>
          <w:szCs w:val="22"/>
          <w:lang w:val="lv-LV"/>
        </w:rPr>
        <w:t xml:space="preserve"> veikti sekojoši pasākumi:</w:t>
      </w:r>
    </w:p>
    <w:p w:rsidR="003F51C0" w:rsidRDefault="003F51C0" w:rsidP="00684118">
      <w:pPr>
        <w:pStyle w:val="opsomming1"/>
        <w:spacing w:line="240" w:lineRule="auto"/>
        <w:rPr>
          <w:rFonts w:ascii="Times New Roman" w:hAnsi="Times New Roman"/>
          <w:sz w:val="22"/>
          <w:szCs w:val="22"/>
          <w:lang w:val="lv-LV"/>
        </w:rPr>
      </w:pPr>
    </w:p>
    <w:p w:rsidR="00BB1A96" w:rsidRDefault="00BB1A96" w:rsidP="00684118">
      <w:pPr>
        <w:pStyle w:val="opsomming1"/>
        <w:spacing w:line="240" w:lineRule="auto"/>
        <w:rPr>
          <w:rFonts w:ascii="Times New Roman" w:hAnsi="Times New Roman"/>
          <w:sz w:val="22"/>
          <w:szCs w:val="22"/>
          <w:lang w:val="lv-LV"/>
        </w:rPr>
      </w:pPr>
      <w:r>
        <w:rPr>
          <w:rFonts w:ascii="Times New Roman" w:hAnsi="Times New Roman"/>
          <w:sz w:val="22"/>
          <w:szCs w:val="22"/>
          <w:lang w:val="lv-LV"/>
        </w:rPr>
        <w:tab/>
      </w:r>
      <w:r>
        <w:rPr>
          <w:rFonts w:ascii="Times New Roman" w:hAnsi="Times New Roman"/>
          <w:sz w:val="22"/>
          <w:szCs w:val="22"/>
          <w:lang w:val="lv-LV"/>
        </w:rPr>
        <w:tab/>
        <w:t>1) fasādes sienas dz/b čaulpāļu remonts</w:t>
      </w:r>
      <w:r w:rsidR="00433886">
        <w:rPr>
          <w:rFonts w:ascii="Times New Roman" w:hAnsi="Times New Roman"/>
          <w:sz w:val="22"/>
          <w:szCs w:val="22"/>
          <w:lang w:val="lv-LV"/>
        </w:rPr>
        <w:t>,</w:t>
      </w:r>
      <w:r>
        <w:rPr>
          <w:rFonts w:ascii="Times New Roman" w:hAnsi="Times New Roman"/>
          <w:sz w:val="22"/>
          <w:szCs w:val="22"/>
          <w:lang w:val="lv-LV"/>
        </w:rPr>
        <w:t xml:space="preserve"> atjauno</w:t>
      </w:r>
      <w:r w:rsidR="00433886">
        <w:rPr>
          <w:rFonts w:ascii="Times New Roman" w:hAnsi="Times New Roman"/>
          <w:sz w:val="22"/>
          <w:szCs w:val="22"/>
          <w:lang w:val="lv-LV"/>
        </w:rPr>
        <w:t>jo</w:t>
      </w:r>
      <w:r>
        <w:rPr>
          <w:rFonts w:ascii="Times New Roman" w:hAnsi="Times New Roman"/>
          <w:sz w:val="22"/>
          <w:szCs w:val="22"/>
          <w:lang w:val="lv-LV"/>
        </w:rPr>
        <w:t>t to sākotnēj</w:t>
      </w:r>
      <w:r w:rsidR="00433886">
        <w:rPr>
          <w:rFonts w:ascii="Times New Roman" w:hAnsi="Times New Roman"/>
          <w:sz w:val="22"/>
          <w:szCs w:val="22"/>
          <w:lang w:val="lv-LV"/>
        </w:rPr>
        <w:t>o</w:t>
      </w:r>
      <w:r>
        <w:rPr>
          <w:rFonts w:ascii="Times New Roman" w:hAnsi="Times New Roman"/>
          <w:sz w:val="22"/>
          <w:szCs w:val="22"/>
          <w:lang w:val="lv-LV"/>
        </w:rPr>
        <w:t xml:space="preserve"> nestspēj</w:t>
      </w:r>
      <w:r w:rsidR="00433886">
        <w:rPr>
          <w:rFonts w:ascii="Times New Roman" w:hAnsi="Times New Roman"/>
          <w:sz w:val="22"/>
          <w:szCs w:val="22"/>
          <w:lang w:val="lv-LV"/>
        </w:rPr>
        <w:t>u</w:t>
      </w:r>
      <w:r w:rsidR="003F51C0">
        <w:rPr>
          <w:rFonts w:ascii="Times New Roman" w:hAnsi="Times New Roman"/>
          <w:sz w:val="22"/>
          <w:szCs w:val="22"/>
          <w:lang w:val="lv-LV"/>
        </w:rPr>
        <w:t>;</w:t>
      </w:r>
    </w:p>
    <w:p w:rsidR="003F51C0" w:rsidRDefault="003F51C0" w:rsidP="00684118">
      <w:pPr>
        <w:pStyle w:val="opsomming1"/>
        <w:spacing w:line="240" w:lineRule="auto"/>
        <w:rPr>
          <w:rFonts w:ascii="Times New Roman" w:hAnsi="Times New Roman"/>
          <w:sz w:val="22"/>
          <w:szCs w:val="22"/>
          <w:lang w:val="lv-LV"/>
        </w:rPr>
      </w:pPr>
    </w:p>
    <w:p w:rsidR="003F51C0" w:rsidRDefault="003F51C0" w:rsidP="00984BF2">
      <w:pPr>
        <w:pStyle w:val="opsomming1"/>
        <w:spacing w:line="240" w:lineRule="auto"/>
        <w:ind w:left="714"/>
        <w:rPr>
          <w:rFonts w:ascii="Times New Roman" w:hAnsi="Times New Roman"/>
          <w:sz w:val="22"/>
          <w:szCs w:val="22"/>
          <w:lang w:val="lv-LV"/>
        </w:rPr>
      </w:pPr>
      <w:r>
        <w:rPr>
          <w:rFonts w:ascii="Times New Roman" w:hAnsi="Times New Roman"/>
          <w:sz w:val="22"/>
          <w:szCs w:val="22"/>
          <w:lang w:val="lv-LV"/>
        </w:rPr>
        <w:t>2) pie izbūvētas gultnes rievsienas tik</w:t>
      </w:r>
      <w:r w:rsidR="00984BF2">
        <w:rPr>
          <w:rFonts w:ascii="Times New Roman" w:hAnsi="Times New Roman"/>
          <w:sz w:val="22"/>
          <w:szCs w:val="22"/>
          <w:lang w:val="lv-LV"/>
        </w:rPr>
        <w:t>s</w:t>
      </w:r>
      <w:r>
        <w:rPr>
          <w:rFonts w:ascii="Times New Roman" w:hAnsi="Times New Roman"/>
          <w:sz w:val="22"/>
          <w:szCs w:val="22"/>
          <w:lang w:val="lv-LV"/>
        </w:rPr>
        <w:t xml:space="preserve"> nodrošināts, ka gultnes dziļuma atzīme piestātnes priekšā 20m platā joslā nepārsniedz projektā</w:t>
      </w:r>
      <w:r w:rsidR="00054EF9">
        <w:rPr>
          <w:rFonts w:ascii="Times New Roman" w:hAnsi="Times New Roman"/>
          <w:sz w:val="22"/>
          <w:szCs w:val="22"/>
          <w:lang w:val="lv-LV"/>
        </w:rPr>
        <w:t xml:space="preserve"> noteikto atzīmi -9.50m BAS;</w:t>
      </w:r>
    </w:p>
    <w:p w:rsidR="00054EF9" w:rsidRDefault="00054EF9" w:rsidP="00684118">
      <w:pPr>
        <w:pStyle w:val="opsomming1"/>
        <w:spacing w:line="240" w:lineRule="auto"/>
        <w:rPr>
          <w:rFonts w:ascii="Times New Roman" w:hAnsi="Times New Roman"/>
          <w:sz w:val="22"/>
          <w:szCs w:val="22"/>
          <w:lang w:val="lv-LV"/>
        </w:rPr>
      </w:pPr>
    </w:p>
    <w:p w:rsidR="00054EF9" w:rsidRDefault="00054EF9" w:rsidP="00684118">
      <w:pPr>
        <w:pStyle w:val="opsomming1"/>
        <w:spacing w:line="240" w:lineRule="auto"/>
        <w:rPr>
          <w:rFonts w:ascii="Times New Roman" w:hAnsi="Times New Roman"/>
          <w:sz w:val="22"/>
          <w:szCs w:val="22"/>
          <w:lang w:val="lv-LV"/>
        </w:rPr>
      </w:pPr>
      <w:r>
        <w:rPr>
          <w:rFonts w:ascii="Times New Roman" w:hAnsi="Times New Roman"/>
          <w:sz w:val="22"/>
          <w:szCs w:val="22"/>
          <w:lang w:val="lv-LV"/>
        </w:rPr>
        <w:tab/>
      </w:r>
      <w:r>
        <w:rPr>
          <w:rFonts w:ascii="Times New Roman" w:hAnsi="Times New Roman"/>
          <w:sz w:val="22"/>
          <w:szCs w:val="22"/>
          <w:lang w:val="lv-LV"/>
        </w:rPr>
        <w:tab/>
        <w:t>3) tik</w:t>
      </w:r>
      <w:r w:rsidR="00984BF2">
        <w:rPr>
          <w:rFonts w:ascii="Times New Roman" w:hAnsi="Times New Roman"/>
          <w:sz w:val="22"/>
          <w:szCs w:val="22"/>
          <w:lang w:val="lv-LV"/>
        </w:rPr>
        <w:t>s</w:t>
      </w:r>
      <w:r>
        <w:rPr>
          <w:rFonts w:ascii="Times New Roman" w:hAnsi="Times New Roman"/>
          <w:sz w:val="22"/>
          <w:szCs w:val="22"/>
          <w:lang w:val="lv-LV"/>
        </w:rPr>
        <w:t xml:space="preserve"> nodrošināta fasādes sienas grunts necaurlaidība.</w:t>
      </w:r>
    </w:p>
    <w:p w:rsidR="00CA0070" w:rsidRPr="00CA0070" w:rsidRDefault="00CA0070" w:rsidP="00CA0070">
      <w:pPr>
        <w:pStyle w:val="Standaardzonderwitregel"/>
        <w:rPr>
          <w:rFonts w:ascii="Times New Roman" w:hAnsi="Times New Roman"/>
          <w:sz w:val="22"/>
          <w:szCs w:val="22"/>
        </w:rPr>
      </w:pPr>
    </w:p>
    <w:p w:rsidR="00CA0070" w:rsidRPr="00CA0070" w:rsidRDefault="00CA0070" w:rsidP="00CA0070">
      <w:pPr>
        <w:rPr>
          <w:rFonts w:ascii="Times New Roman" w:hAnsi="Times New Roman"/>
          <w:sz w:val="22"/>
          <w:szCs w:val="22"/>
        </w:rPr>
      </w:pPr>
      <w:r w:rsidRPr="00CA0070">
        <w:rPr>
          <w:rFonts w:ascii="Times New Roman" w:hAnsi="Times New Roman"/>
          <w:sz w:val="22"/>
          <w:szCs w:val="22"/>
        </w:rPr>
        <w:t>Pieli</w:t>
      </w:r>
      <w:r>
        <w:rPr>
          <w:rFonts w:ascii="Times New Roman" w:hAnsi="Times New Roman"/>
          <w:sz w:val="22"/>
          <w:szCs w:val="22"/>
        </w:rPr>
        <w:t>k</w:t>
      </w:r>
      <w:r w:rsidRPr="00CA0070">
        <w:rPr>
          <w:rFonts w:ascii="Times New Roman" w:hAnsi="Times New Roman"/>
          <w:sz w:val="22"/>
          <w:szCs w:val="22"/>
        </w:rPr>
        <w:t>umā</w:t>
      </w:r>
      <w:r>
        <w:rPr>
          <w:rFonts w:ascii="Times New Roman" w:hAnsi="Times New Roman"/>
          <w:sz w:val="22"/>
          <w:szCs w:val="22"/>
        </w:rPr>
        <w:t xml:space="preserve">: </w:t>
      </w:r>
      <w:r>
        <w:rPr>
          <w:rFonts w:ascii="Times New Roman" w:hAnsi="Times New Roman"/>
          <w:sz w:val="22"/>
          <w:szCs w:val="22"/>
        </w:rPr>
        <w:tab/>
      </w:r>
      <w:r w:rsidR="007E3B1C">
        <w:rPr>
          <w:rFonts w:ascii="Times New Roman" w:hAnsi="Times New Roman"/>
          <w:sz w:val="22"/>
          <w:szCs w:val="22"/>
        </w:rPr>
        <w:tab/>
        <w:t>aprēķinu rezultāti uz 6 lpp.</w:t>
      </w:r>
    </w:p>
    <w:p w:rsidR="00CA0070" w:rsidRPr="00CA0070" w:rsidRDefault="00CA0070" w:rsidP="00CA0070">
      <w:pPr>
        <w:rPr>
          <w:rFonts w:ascii="Times New Roman" w:hAnsi="Times New Roman"/>
          <w:sz w:val="22"/>
          <w:szCs w:val="22"/>
        </w:rPr>
      </w:pPr>
    </w:p>
    <w:p w:rsidR="00CA0070" w:rsidRDefault="00CA0070" w:rsidP="00CA0070">
      <w:pPr>
        <w:rPr>
          <w:rFonts w:ascii="Times New Roman" w:hAnsi="Times New Roman"/>
          <w:sz w:val="22"/>
          <w:szCs w:val="22"/>
        </w:rPr>
      </w:pPr>
    </w:p>
    <w:p w:rsidR="007E3B1C" w:rsidRPr="00CA0070" w:rsidRDefault="007E3B1C" w:rsidP="00CA0070">
      <w:pPr>
        <w:rPr>
          <w:rFonts w:ascii="Times New Roman" w:hAnsi="Times New Roman"/>
          <w:sz w:val="22"/>
          <w:szCs w:val="22"/>
        </w:rPr>
      </w:pPr>
    </w:p>
    <w:bookmarkEnd w:id="1"/>
    <w:bookmarkEnd w:id="6"/>
    <w:p w:rsidR="009A7CE0" w:rsidRDefault="00CA0070" w:rsidP="008D6820">
      <w:pPr>
        <w:spacing w:before="0" w:line="240" w:lineRule="auto"/>
        <w:jc w:val="left"/>
        <w:rPr>
          <w:rFonts w:ascii="Times New Roman" w:hAnsi="Times New Roman"/>
          <w:color w:val="000000"/>
          <w:sz w:val="22"/>
          <w:szCs w:val="22"/>
        </w:rPr>
      </w:pPr>
      <w:r>
        <w:rPr>
          <w:rFonts w:ascii="Times New Roman" w:hAnsi="Times New Roman"/>
          <w:color w:val="000000"/>
          <w:sz w:val="22"/>
          <w:szCs w:val="22"/>
        </w:rPr>
        <w:t>Projekta vadītājs:</w:t>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rPr>
        <w:tab/>
        <w:t>J.Marnauza</w:t>
      </w:r>
    </w:p>
    <w:p w:rsidR="00507E57" w:rsidRPr="00BE1A0A" w:rsidRDefault="00507E57" w:rsidP="008D6820">
      <w:pPr>
        <w:spacing w:before="0" w:line="240" w:lineRule="auto"/>
        <w:jc w:val="left"/>
        <w:rPr>
          <w:rFonts w:ascii="Times New Roman" w:hAnsi="Times New Roman"/>
          <w:color w:val="000000"/>
          <w:sz w:val="22"/>
          <w:szCs w:val="22"/>
        </w:rPr>
      </w:pPr>
      <w:r>
        <w:rPr>
          <w:rFonts w:ascii="Times New Roman" w:hAnsi="Times New Roman"/>
          <w:color w:val="000000"/>
          <w:sz w:val="22"/>
          <w:szCs w:val="22"/>
        </w:rPr>
        <w:t>Bpr.sert. 40-343</w:t>
      </w:r>
    </w:p>
    <w:sectPr w:rsidR="00507E57" w:rsidRPr="00BE1A0A" w:rsidSect="00AA13FE">
      <w:headerReference w:type="default" r:id="rId11"/>
      <w:footerReference w:type="even" r:id="rId12"/>
      <w:footerReference w:type="default" r:id="rId13"/>
      <w:footerReference w:type="first" r:id="rId14"/>
      <w:footnotePr>
        <w:numRestart w:val="eachPage"/>
      </w:footnotePr>
      <w:pgSz w:w="11906" w:h="16838" w:code="9"/>
      <w:pgMar w:top="1134" w:right="851" w:bottom="1134" w:left="1418" w:header="680" w:footer="680" w:gutter="0"/>
      <w:pgNumType w:start="1"/>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B3D" w:rsidRDefault="00F95B3D">
      <w:pPr>
        <w:spacing w:before="0" w:line="240" w:lineRule="auto"/>
      </w:pPr>
      <w:r>
        <w:separator/>
      </w:r>
    </w:p>
  </w:endnote>
  <w:endnote w:type="continuationSeparator" w:id="0">
    <w:p w:rsidR="00F95B3D" w:rsidRDefault="00F95B3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1EC" w:rsidRDefault="00CD41EC" w:rsidP="000A015D">
    <w:pPr>
      <w:pStyle w:val="Footer"/>
      <w:framePr w:wrap="around" w:vAnchor="text" w:hAnchor="margin" w:xAlign="right" w:y="1"/>
      <w:rPr>
        <w:rStyle w:val="PageNumber"/>
        <w:b w:val="0"/>
        <w:sz w:val="20"/>
      </w:rPr>
    </w:pPr>
    <w:r>
      <w:rPr>
        <w:rStyle w:val="PageNumber"/>
        <w:b w:val="0"/>
        <w:sz w:val="20"/>
      </w:rPr>
      <w:fldChar w:fldCharType="begin"/>
    </w:r>
    <w:r>
      <w:rPr>
        <w:rStyle w:val="PageNumber"/>
        <w:b w:val="0"/>
        <w:sz w:val="20"/>
      </w:rPr>
      <w:instrText xml:space="preserve">PAGE  </w:instrText>
    </w:r>
    <w:r>
      <w:rPr>
        <w:rStyle w:val="PageNumber"/>
        <w:b w:val="0"/>
        <w:sz w:val="20"/>
      </w:rPr>
      <w:fldChar w:fldCharType="separate"/>
    </w:r>
    <w:r>
      <w:rPr>
        <w:rStyle w:val="PageNumber"/>
        <w:b w:val="0"/>
        <w:noProof/>
        <w:sz w:val="20"/>
      </w:rPr>
      <w:t>4</w:t>
    </w:r>
    <w:r>
      <w:rPr>
        <w:rStyle w:val="PageNumber"/>
        <w:b w:val="0"/>
        <w:sz w:val="20"/>
      </w:rPr>
      <w:fldChar w:fldCharType="end"/>
    </w:r>
  </w:p>
  <w:p w:rsidR="00CD41EC" w:rsidRDefault="00CD41EC" w:rsidP="000A015D">
    <w:pPr>
      <w:pStyle w:val="Footer"/>
      <w:ind w:right="360"/>
      <w:jc w:val="right"/>
    </w:pPr>
    <w:r>
      <w:t>Witteveen+Bos</w:t>
    </w:r>
  </w:p>
  <w:p w:rsidR="00CD41EC" w:rsidRDefault="00CD41EC">
    <w:pPr>
      <w:pStyle w:val="Footer"/>
      <w:jc w:val="right"/>
    </w:pPr>
    <w:r>
      <w:t>Let8-35 Grain Terminal Port of Ventspils Review of alternative berthing facilities draft version 1 dated October 9, 2003</w:t>
    </w:r>
  </w:p>
  <w:p w:rsidR="00CD41EC" w:rsidRDefault="00CD41EC">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1145659"/>
      <w:docPartObj>
        <w:docPartGallery w:val="Page Numbers (Bottom of Page)"/>
        <w:docPartUnique/>
      </w:docPartObj>
    </w:sdtPr>
    <w:sdtEndPr>
      <w:rPr>
        <w:rFonts w:ascii="Times New Roman" w:hAnsi="Times New Roman"/>
        <w:b w:val="0"/>
        <w:noProof/>
        <w:sz w:val="22"/>
        <w:szCs w:val="22"/>
      </w:rPr>
    </w:sdtEndPr>
    <w:sdtContent>
      <w:p w:rsidR="00CD41EC" w:rsidRPr="00CA03B4" w:rsidRDefault="00CD41EC">
        <w:pPr>
          <w:pStyle w:val="Footer"/>
          <w:jc w:val="center"/>
          <w:rPr>
            <w:rFonts w:ascii="Times New Roman" w:hAnsi="Times New Roman"/>
            <w:b w:val="0"/>
            <w:sz w:val="22"/>
            <w:szCs w:val="22"/>
          </w:rPr>
        </w:pPr>
        <w:r w:rsidRPr="00CA03B4">
          <w:rPr>
            <w:rFonts w:ascii="Times New Roman" w:hAnsi="Times New Roman"/>
            <w:b w:val="0"/>
            <w:sz w:val="22"/>
            <w:szCs w:val="22"/>
          </w:rPr>
          <w:fldChar w:fldCharType="begin"/>
        </w:r>
        <w:r w:rsidRPr="00CA03B4">
          <w:rPr>
            <w:rFonts w:ascii="Times New Roman" w:hAnsi="Times New Roman"/>
            <w:b w:val="0"/>
            <w:sz w:val="22"/>
            <w:szCs w:val="22"/>
          </w:rPr>
          <w:instrText xml:space="preserve"> PAGE   \* MERGEFORMAT </w:instrText>
        </w:r>
        <w:r w:rsidRPr="00CA03B4">
          <w:rPr>
            <w:rFonts w:ascii="Times New Roman" w:hAnsi="Times New Roman"/>
            <w:b w:val="0"/>
            <w:sz w:val="22"/>
            <w:szCs w:val="22"/>
          </w:rPr>
          <w:fldChar w:fldCharType="separate"/>
        </w:r>
        <w:r w:rsidR="005B3593">
          <w:rPr>
            <w:rFonts w:ascii="Times New Roman" w:hAnsi="Times New Roman"/>
            <w:b w:val="0"/>
            <w:noProof/>
            <w:sz w:val="22"/>
            <w:szCs w:val="22"/>
          </w:rPr>
          <w:t>2</w:t>
        </w:r>
        <w:r w:rsidRPr="00CA03B4">
          <w:rPr>
            <w:rFonts w:ascii="Times New Roman" w:hAnsi="Times New Roman"/>
            <w:b w:val="0"/>
            <w:noProof/>
            <w:sz w:val="22"/>
            <w:szCs w:val="22"/>
          </w:rPr>
          <w:fldChar w:fldCharType="end"/>
        </w:r>
      </w:p>
    </w:sdtContent>
  </w:sdt>
  <w:p w:rsidR="00CD41EC" w:rsidRPr="00BB77D8" w:rsidRDefault="00CD41EC" w:rsidP="000A015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1EC" w:rsidRDefault="00CD41EC">
    <w:pPr>
      <w:pStyle w:val="Footer"/>
      <w:framePr w:wrap="around" w:vAnchor="text" w:hAnchor="page" w:x="10950" w:y="-39"/>
      <w:rPr>
        <w:rStyle w:val="PageNumber"/>
        <w:b w:val="0"/>
        <w:sz w:val="21"/>
      </w:rPr>
    </w:pPr>
    <w:r>
      <w:rPr>
        <w:rStyle w:val="PageNumber"/>
        <w:b w:val="0"/>
        <w:sz w:val="21"/>
      </w:rPr>
      <w:fldChar w:fldCharType="begin"/>
    </w:r>
    <w:r>
      <w:rPr>
        <w:rStyle w:val="PageNumber"/>
        <w:b w:val="0"/>
        <w:sz w:val="21"/>
      </w:rPr>
      <w:instrText xml:space="preserve">PAGE  </w:instrText>
    </w:r>
    <w:r>
      <w:rPr>
        <w:rStyle w:val="PageNumber"/>
        <w:b w:val="0"/>
        <w:sz w:val="21"/>
      </w:rPr>
      <w:fldChar w:fldCharType="separate"/>
    </w:r>
    <w:r>
      <w:rPr>
        <w:rStyle w:val="PageNumber"/>
        <w:b w:val="0"/>
        <w:noProof/>
        <w:sz w:val="21"/>
      </w:rPr>
      <w:t>4</w:t>
    </w:r>
    <w:r>
      <w:rPr>
        <w:rStyle w:val="PageNumber"/>
        <w:b w:val="0"/>
        <w:sz w:val="21"/>
      </w:rPr>
      <w:fldChar w:fldCharType="end"/>
    </w:r>
  </w:p>
  <w:p w:rsidR="00CD41EC" w:rsidRDefault="00CD41EC">
    <w:pPr>
      <w:pStyle w:val="Footer"/>
      <w:ind w:right="284"/>
      <w:jc w:val="left"/>
    </w:pPr>
    <w:r>
      <w:t>Witteveen+Bos</w:t>
    </w:r>
  </w:p>
  <w:p w:rsidR="00CD41EC" w:rsidRDefault="00CD41EC">
    <w:pPr>
      <w:pStyle w:val="Footer"/>
      <w:ind w:right="284"/>
      <w:jc w:val="left"/>
    </w:pPr>
    <w:r>
      <w:t>Let8-35 Grain Terminal Port of Ventspils Review of alternative berthing facilities draft version 1 dated October 9, 2003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B3D" w:rsidRDefault="00F95B3D">
      <w:pPr>
        <w:spacing w:before="0" w:line="240" w:lineRule="auto"/>
      </w:pPr>
      <w:r>
        <w:separator/>
      </w:r>
    </w:p>
  </w:footnote>
  <w:footnote w:type="continuationSeparator" w:id="0">
    <w:p w:rsidR="00F95B3D" w:rsidRDefault="00F95B3D">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47"/>
      <w:gridCol w:w="5500"/>
    </w:tblGrid>
    <w:tr w:rsidR="00CD41EC" w:rsidRPr="009C1FFD" w:rsidTr="00DB1BC4">
      <w:tc>
        <w:tcPr>
          <w:tcW w:w="4247" w:type="dxa"/>
        </w:tcPr>
        <w:p w:rsidR="00CD41EC" w:rsidRPr="009C1FFD" w:rsidRDefault="00CD41EC" w:rsidP="00434430">
          <w:pPr>
            <w:pStyle w:val="Header"/>
            <w:spacing w:before="0" w:line="240" w:lineRule="auto"/>
            <w:rPr>
              <w:rFonts w:ascii="Times New Roman" w:hAnsi="Times New Roman"/>
              <w:sz w:val="18"/>
            </w:rPr>
          </w:pPr>
          <w:r w:rsidRPr="009C1FFD">
            <w:rPr>
              <w:rFonts w:ascii="Times New Roman" w:hAnsi="Times New Roman"/>
              <w:sz w:val="18"/>
            </w:rPr>
            <w:t>VENTSPILS BRĪVOSTAS PĀRVALDE</w:t>
          </w:r>
        </w:p>
      </w:tc>
      <w:tc>
        <w:tcPr>
          <w:tcW w:w="5500" w:type="dxa"/>
        </w:tcPr>
        <w:p w:rsidR="00CD41EC" w:rsidRPr="009C1FFD" w:rsidRDefault="00CD41EC" w:rsidP="00AA13FE">
          <w:pPr>
            <w:pStyle w:val="Header"/>
            <w:spacing w:before="0" w:line="240" w:lineRule="auto"/>
            <w:jc w:val="right"/>
            <w:rPr>
              <w:rFonts w:ascii="Times New Roman" w:hAnsi="Times New Roman"/>
              <w:sz w:val="18"/>
            </w:rPr>
          </w:pPr>
          <w:r w:rsidRPr="009C1FFD">
            <w:rPr>
              <w:rFonts w:ascii="Times New Roman" w:hAnsi="Times New Roman"/>
              <w:sz w:val="18"/>
            </w:rPr>
            <w:t>S</w:t>
          </w:r>
          <w:r>
            <w:rPr>
              <w:rFonts w:ascii="Times New Roman" w:hAnsi="Times New Roman"/>
              <w:sz w:val="18"/>
            </w:rPr>
            <w:t>I</w:t>
          </w:r>
          <w:r w:rsidRPr="009C1FFD">
            <w:rPr>
              <w:rFonts w:ascii="Times New Roman" w:hAnsi="Times New Roman"/>
              <w:sz w:val="18"/>
            </w:rPr>
            <w:t>A „</w:t>
          </w:r>
          <w:proofErr w:type="spellStart"/>
          <w:r w:rsidRPr="009C1FFD">
            <w:rPr>
              <w:rFonts w:ascii="Times New Roman" w:hAnsi="Times New Roman"/>
              <w:sz w:val="18"/>
            </w:rPr>
            <w:t>Jūras</w:t>
          </w:r>
          <w:proofErr w:type="spellEnd"/>
          <w:r w:rsidRPr="009C1FFD">
            <w:rPr>
              <w:rFonts w:ascii="Times New Roman" w:hAnsi="Times New Roman"/>
              <w:sz w:val="18"/>
            </w:rPr>
            <w:t xml:space="preserve"> </w:t>
          </w:r>
          <w:proofErr w:type="spellStart"/>
          <w:r w:rsidRPr="009C1FFD">
            <w:rPr>
              <w:rFonts w:ascii="Times New Roman" w:hAnsi="Times New Roman"/>
              <w:sz w:val="18"/>
            </w:rPr>
            <w:t>projekts</w:t>
          </w:r>
          <w:proofErr w:type="spellEnd"/>
          <w:r w:rsidRPr="009C1FFD">
            <w:rPr>
              <w:rFonts w:ascii="Times New Roman" w:hAnsi="Times New Roman"/>
              <w:sz w:val="18"/>
            </w:rPr>
            <w:t>”</w:t>
          </w:r>
        </w:p>
      </w:tc>
    </w:tr>
    <w:tr w:rsidR="00CD41EC" w:rsidRPr="009C1FFD" w:rsidTr="00DB1BC4">
      <w:tc>
        <w:tcPr>
          <w:tcW w:w="4247" w:type="dxa"/>
        </w:tcPr>
        <w:p w:rsidR="00CD41EC" w:rsidRPr="009C1FFD" w:rsidRDefault="00CD41EC" w:rsidP="00434430">
          <w:pPr>
            <w:pStyle w:val="Header"/>
            <w:spacing w:before="0" w:line="240" w:lineRule="auto"/>
            <w:rPr>
              <w:rFonts w:ascii="Times New Roman" w:hAnsi="Times New Roman"/>
              <w:sz w:val="18"/>
              <w:lang w:val="lv-LV"/>
            </w:rPr>
          </w:pPr>
          <w:r w:rsidRPr="009C1FFD">
            <w:rPr>
              <w:rFonts w:ascii="Times New Roman" w:hAnsi="Times New Roman"/>
              <w:sz w:val="18"/>
              <w:lang w:val="lv-LV"/>
            </w:rPr>
            <w:t>Piestātnes Nr.</w:t>
          </w:r>
          <w:r>
            <w:rPr>
              <w:rFonts w:ascii="Times New Roman" w:hAnsi="Times New Roman"/>
              <w:sz w:val="18"/>
              <w:lang w:val="lv-LV"/>
            </w:rPr>
            <w:t>34</w:t>
          </w:r>
          <w:r w:rsidRPr="009C1FFD">
            <w:rPr>
              <w:rFonts w:ascii="Times New Roman" w:hAnsi="Times New Roman"/>
              <w:sz w:val="18"/>
              <w:lang w:val="lv-LV"/>
            </w:rPr>
            <w:t xml:space="preserve"> renovācija</w:t>
          </w:r>
        </w:p>
        <w:p w:rsidR="00CD41EC" w:rsidRPr="009C1FFD" w:rsidRDefault="00CD41EC" w:rsidP="00434430">
          <w:pPr>
            <w:pStyle w:val="Header"/>
            <w:spacing w:before="0" w:line="240" w:lineRule="auto"/>
            <w:rPr>
              <w:rFonts w:ascii="Times New Roman" w:hAnsi="Times New Roman"/>
              <w:lang w:val="lv-LV"/>
            </w:rPr>
          </w:pPr>
          <w:r w:rsidRPr="009C1FFD">
            <w:rPr>
              <w:rFonts w:ascii="Times New Roman" w:hAnsi="Times New Roman"/>
              <w:sz w:val="18"/>
              <w:lang w:val="lv-LV"/>
            </w:rPr>
            <w:t>Tehniskais projekts</w:t>
          </w:r>
          <w:r>
            <w:rPr>
              <w:rFonts w:ascii="Times New Roman" w:hAnsi="Times New Roman"/>
              <w:sz w:val="18"/>
              <w:lang w:val="lv-LV"/>
            </w:rPr>
            <w:t>. 1.pielikums.</w:t>
          </w:r>
        </w:p>
      </w:tc>
      <w:tc>
        <w:tcPr>
          <w:tcW w:w="5500" w:type="dxa"/>
        </w:tcPr>
        <w:p w:rsidR="00CD41EC" w:rsidRPr="00AA13FE" w:rsidRDefault="00CD41EC" w:rsidP="00434430">
          <w:pPr>
            <w:pStyle w:val="Header"/>
            <w:spacing w:before="0" w:line="240" w:lineRule="auto"/>
            <w:jc w:val="right"/>
            <w:rPr>
              <w:rFonts w:ascii="Times New Roman" w:hAnsi="Times New Roman"/>
              <w:sz w:val="18"/>
              <w:lang w:val="de-DE"/>
            </w:rPr>
          </w:pPr>
        </w:p>
        <w:p w:rsidR="00CD41EC" w:rsidRPr="009C1FFD" w:rsidRDefault="00CD41EC" w:rsidP="00333F53">
          <w:pPr>
            <w:pStyle w:val="Header"/>
            <w:spacing w:before="0" w:line="240" w:lineRule="auto"/>
            <w:jc w:val="right"/>
            <w:rPr>
              <w:rFonts w:ascii="Times New Roman" w:hAnsi="Times New Roman"/>
              <w:sz w:val="18"/>
            </w:rPr>
          </w:pPr>
          <w:proofErr w:type="spellStart"/>
          <w:r w:rsidRPr="009C1FFD">
            <w:rPr>
              <w:rFonts w:ascii="Times New Roman" w:hAnsi="Times New Roman"/>
              <w:sz w:val="18"/>
            </w:rPr>
            <w:t>Rīga</w:t>
          </w:r>
          <w:proofErr w:type="spellEnd"/>
          <w:r w:rsidRPr="009C1FFD">
            <w:rPr>
              <w:rFonts w:ascii="Times New Roman" w:hAnsi="Times New Roman"/>
              <w:sz w:val="18"/>
            </w:rPr>
            <w:t>, 2013.g.</w:t>
          </w:r>
        </w:p>
      </w:tc>
    </w:tr>
  </w:tbl>
  <w:p w:rsidR="00CD41EC" w:rsidRDefault="00CD41EC" w:rsidP="00845FFE">
    <w:pPr>
      <w:pStyle w:val="Header"/>
      <w:spacing w:before="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254640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7CCDD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468F3E"/>
    <w:lvl w:ilvl="0">
      <w:start w:val="1"/>
      <w:numFmt w:val="decimal"/>
      <w:pStyle w:val="ListNumber3"/>
      <w:lvlText w:val="%1."/>
      <w:lvlJc w:val="left"/>
      <w:pPr>
        <w:tabs>
          <w:tab w:val="num" w:pos="926"/>
        </w:tabs>
        <w:ind w:left="926" w:hanging="360"/>
      </w:pPr>
    </w:lvl>
  </w:abstractNum>
  <w:abstractNum w:abstractNumId="3">
    <w:nsid w:val="FFFFFF7F"/>
    <w:multiLevelType w:val="singleLevel"/>
    <w:tmpl w:val="6A8ABEE2"/>
    <w:lvl w:ilvl="0">
      <w:start w:val="1"/>
      <w:numFmt w:val="decimal"/>
      <w:pStyle w:val="ListNumber2"/>
      <w:lvlText w:val="%1."/>
      <w:lvlJc w:val="left"/>
      <w:pPr>
        <w:tabs>
          <w:tab w:val="num" w:pos="643"/>
        </w:tabs>
        <w:ind w:left="643" w:hanging="360"/>
      </w:pPr>
    </w:lvl>
  </w:abstractNum>
  <w:abstractNum w:abstractNumId="4">
    <w:nsid w:val="FFFFFF80"/>
    <w:multiLevelType w:val="singleLevel"/>
    <w:tmpl w:val="A2A8A02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43569ED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5BF8956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4384D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64CA32C"/>
    <w:lvl w:ilvl="0">
      <w:start w:val="1"/>
      <w:numFmt w:val="decimal"/>
      <w:pStyle w:val="ListNumber"/>
      <w:lvlText w:val="%1."/>
      <w:lvlJc w:val="left"/>
      <w:pPr>
        <w:tabs>
          <w:tab w:val="num" w:pos="360"/>
        </w:tabs>
        <w:ind w:left="360" w:hanging="360"/>
      </w:pPr>
    </w:lvl>
  </w:abstractNum>
  <w:abstractNum w:abstractNumId="9">
    <w:nsid w:val="FFFFFF89"/>
    <w:multiLevelType w:val="singleLevel"/>
    <w:tmpl w:val="66C28E8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E9516B"/>
    <w:multiLevelType w:val="singleLevel"/>
    <w:tmpl w:val="0426000F"/>
    <w:lvl w:ilvl="0">
      <w:start w:val="1"/>
      <w:numFmt w:val="decimal"/>
      <w:lvlText w:val="%1."/>
      <w:lvlJc w:val="left"/>
      <w:pPr>
        <w:ind w:left="360" w:hanging="360"/>
      </w:pPr>
      <w:rPr>
        <w:rFonts w:hint="default"/>
        <w:lang w:val="lv-LV"/>
      </w:rPr>
    </w:lvl>
  </w:abstractNum>
  <w:abstractNum w:abstractNumId="11">
    <w:nsid w:val="03841E26"/>
    <w:multiLevelType w:val="singleLevel"/>
    <w:tmpl w:val="D2D6D674"/>
    <w:lvl w:ilvl="0">
      <w:start w:val="1"/>
      <w:numFmt w:val="decimal"/>
      <w:pStyle w:val="nummering2"/>
      <w:lvlText w:val="%1."/>
      <w:lvlJc w:val="left"/>
      <w:pPr>
        <w:tabs>
          <w:tab w:val="num" w:pos="717"/>
        </w:tabs>
        <w:ind w:left="714" w:hanging="357"/>
      </w:pPr>
      <w:rPr>
        <w:rFonts w:ascii="Arial" w:hAnsi="Arial" w:hint="default"/>
        <w:b w:val="0"/>
        <w:i w:val="0"/>
        <w:caps w:val="0"/>
        <w:strike w:val="0"/>
        <w:dstrike w:val="0"/>
        <w:vanish w:val="0"/>
        <w:color w:val="000000"/>
        <w:sz w:val="21"/>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178C0547"/>
    <w:multiLevelType w:val="singleLevel"/>
    <w:tmpl w:val="F1783EB4"/>
    <w:lvl w:ilvl="0">
      <w:start w:val="1"/>
      <w:numFmt w:val="decimal"/>
      <w:pStyle w:val="nummering1"/>
      <w:lvlText w:val="%1."/>
      <w:lvlJc w:val="left"/>
      <w:pPr>
        <w:tabs>
          <w:tab w:val="num" w:pos="360"/>
        </w:tabs>
        <w:ind w:left="360" w:hanging="360"/>
      </w:pPr>
      <w:rPr>
        <w:rFonts w:ascii="Arial" w:hAnsi="Arial" w:hint="default"/>
        <w:b w:val="0"/>
        <w:i w:val="0"/>
        <w:caps w:val="0"/>
        <w:strike w:val="0"/>
        <w:dstrike w:val="0"/>
        <w:vanish w:val="0"/>
        <w:color w:val="000000"/>
        <w:sz w:val="21"/>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2FF46B40"/>
    <w:multiLevelType w:val="hybridMultilevel"/>
    <w:tmpl w:val="4F72207E"/>
    <w:lvl w:ilvl="0" w:tplc="CBF63C8C">
      <w:start w:val="2"/>
      <w:numFmt w:val="bullet"/>
      <w:lvlText w:val="-"/>
      <w:lvlJc w:val="left"/>
      <w:pPr>
        <w:ind w:left="717" w:hanging="360"/>
      </w:pPr>
      <w:rPr>
        <w:rFonts w:ascii="Times New Roman" w:eastAsia="Times New Roman" w:hAnsi="Times New Roman" w:cs="Times New Roman" w:hint="default"/>
      </w:rPr>
    </w:lvl>
    <w:lvl w:ilvl="1" w:tplc="04260003" w:tentative="1">
      <w:start w:val="1"/>
      <w:numFmt w:val="bullet"/>
      <w:lvlText w:val="o"/>
      <w:lvlJc w:val="left"/>
      <w:pPr>
        <w:ind w:left="1437" w:hanging="360"/>
      </w:pPr>
      <w:rPr>
        <w:rFonts w:ascii="Courier New" w:hAnsi="Courier New" w:cs="Courier New" w:hint="default"/>
      </w:rPr>
    </w:lvl>
    <w:lvl w:ilvl="2" w:tplc="04260005" w:tentative="1">
      <w:start w:val="1"/>
      <w:numFmt w:val="bullet"/>
      <w:lvlText w:val=""/>
      <w:lvlJc w:val="left"/>
      <w:pPr>
        <w:ind w:left="2157" w:hanging="360"/>
      </w:pPr>
      <w:rPr>
        <w:rFonts w:ascii="Wingdings" w:hAnsi="Wingdings" w:hint="default"/>
      </w:rPr>
    </w:lvl>
    <w:lvl w:ilvl="3" w:tplc="04260001" w:tentative="1">
      <w:start w:val="1"/>
      <w:numFmt w:val="bullet"/>
      <w:lvlText w:val=""/>
      <w:lvlJc w:val="left"/>
      <w:pPr>
        <w:ind w:left="2877" w:hanging="360"/>
      </w:pPr>
      <w:rPr>
        <w:rFonts w:ascii="Symbol" w:hAnsi="Symbol" w:hint="default"/>
      </w:rPr>
    </w:lvl>
    <w:lvl w:ilvl="4" w:tplc="04260003" w:tentative="1">
      <w:start w:val="1"/>
      <w:numFmt w:val="bullet"/>
      <w:lvlText w:val="o"/>
      <w:lvlJc w:val="left"/>
      <w:pPr>
        <w:ind w:left="3597" w:hanging="360"/>
      </w:pPr>
      <w:rPr>
        <w:rFonts w:ascii="Courier New" w:hAnsi="Courier New" w:cs="Courier New" w:hint="default"/>
      </w:rPr>
    </w:lvl>
    <w:lvl w:ilvl="5" w:tplc="04260005" w:tentative="1">
      <w:start w:val="1"/>
      <w:numFmt w:val="bullet"/>
      <w:lvlText w:val=""/>
      <w:lvlJc w:val="left"/>
      <w:pPr>
        <w:ind w:left="4317" w:hanging="360"/>
      </w:pPr>
      <w:rPr>
        <w:rFonts w:ascii="Wingdings" w:hAnsi="Wingdings" w:hint="default"/>
      </w:rPr>
    </w:lvl>
    <w:lvl w:ilvl="6" w:tplc="04260001" w:tentative="1">
      <w:start w:val="1"/>
      <w:numFmt w:val="bullet"/>
      <w:lvlText w:val=""/>
      <w:lvlJc w:val="left"/>
      <w:pPr>
        <w:ind w:left="5037" w:hanging="360"/>
      </w:pPr>
      <w:rPr>
        <w:rFonts w:ascii="Symbol" w:hAnsi="Symbol" w:hint="default"/>
      </w:rPr>
    </w:lvl>
    <w:lvl w:ilvl="7" w:tplc="04260003" w:tentative="1">
      <w:start w:val="1"/>
      <w:numFmt w:val="bullet"/>
      <w:lvlText w:val="o"/>
      <w:lvlJc w:val="left"/>
      <w:pPr>
        <w:ind w:left="5757" w:hanging="360"/>
      </w:pPr>
      <w:rPr>
        <w:rFonts w:ascii="Courier New" w:hAnsi="Courier New" w:cs="Courier New" w:hint="default"/>
      </w:rPr>
    </w:lvl>
    <w:lvl w:ilvl="8" w:tplc="04260005" w:tentative="1">
      <w:start w:val="1"/>
      <w:numFmt w:val="bullet"/>
      <w:lvlText w:val=""/>
      <w:lvlJc w:val="left"/>
      <w:pPr>
        <w:ind w:left="6477" w:hanging="360"/>
      </w:pPr>
      <w:rPr>
        <w:rFonts w:ascii="Wingdings" w:hAnsi="Wingdings" w:hint="default"/>
      </w:rPr>
    </w:lvl>
  </w:abstractNum>
  <w:abstractNum w:abstractNumId="14">
    <w:nsid w:val="495D3788"/>
    <w:multiLevelType w:val="singleLevel"/>
    <w:tmpl w:val="DB084950"/>
    <w:lvl w:ilvl="0">
      <w:start w:val="1"/>
      <w:numFmt w:val="decimal"/>
      <w:pStyle w:val="nummering3"/>
      <w:lvlText w:val="%1."/>
      <w:lvlJc w:val="left"/>
      <w:pPr>
        <w:tabs>
          <w:tab w:val="num" w:pos="1074"/>
        </w:tabs>
        <w:ind w:left="1071" w:hanging="357"/>
      </w:pPr>
      <w:rPr>
        <w:rFonts w:ascii="Arial" w:hAnsi="Arial" w:hint="default"/>
        <w:b w:val="0"/>
        <w:i w:val="0"/>
        <w:caps w:val="0"/>
        <w:strike w:val="0"/>
        <w:dstrike w:val="0"/>
        <w:vanish w:val="0"/>
        <w:color w:val="000000"/>
        <w:sz w:val="21"/>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4C400B12"/>
    <w:multiLevelType w:val="multilevel"/>
    <w:tmpl w:val="B5EA775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KopIV"/>
      <w:suff w:val="space"/>
      <w:lvlText w:val="%1.%2.%3.%4."/>
      <w:lvlJc w:val="left"/>
      <w:pPr>
        <w:ind w:left="864" w:hanging="864"/>
      </w:pPr>
    </w:lvl>
    <w:lvl w:ilvl="4">
      <w:start w:val="1"/>
      <w:numFmt w:val="decimal"/>
      <w:pStyle w:val="Heading5"/>
      <w:suff w:val="space"/>
      <w:lvlText w:val="%1.%2.%3.%4.%5."/>
      <w:lvlJc w:val="left"/>
      <w:pPr>
        <w:ind w:left="1008" w:hanging="1008"/>
      </w:pPr>
    </w:lvl>
    <w:lvl w:ilvl="5">
      <w:start w:val="1"/>
      <w:numFmt w:val="decimal"/>
      <w:suff w:val="space"/>
      <w:lvlText w:val="%1.%2.%3.%4.%5.%6."/>
      <w:lvlJc w:val="left"/>
      <w:pPr>
        <w:ind w:left="1152" w:hanging="1152"/>
      </w:pPr>
    </w:lvl>
    <w:lvl w:ilvl="6">
      <w:start w:val="1"/>
      <w:numFmt w:val="decimal"/>
      <w:suff w:val="space"/>
      <w:lvlText w:val="%1.%2.%3.%4.%5.%6.%7."/>
      <w:lvlJc w:val="left"/>
      <w:pPr>
        <w:ind w:left="1296" w:hanging="1296"/>
      </w:pPr>
    </w:lvl>
    <w:lvl w:ilvl="7">
      <w:start w:val="1"/>
      <w:numFmt w:val="decimal"/>
      <w:suff w:val="space"/>
      <w:lvlText w:val="%1.%2.%3.%4.%5.%6.%7.%8."/>
      <w:lvlJc w:val="left"/>
      <w:pPr>
        <w:ind w:left="1440" w:hanging="1440"/>
      </w:pPr>
    </w:lvl>
    <w:lvl w:ilvl="8">
      <w:start w:val="1"/>
      <w:numFmt w:val="decimal"/>
      <w:suff w:val="nothing"/>
      <w:lvlText w:val="%1.%2.%3.%4.%5.%6.%7.%8.%9."/>
      <w:lvlJc w:val="left"/>
      <w:pPr>
        <w:ind w:left="1584" w:hanging="1584"/>
      </w:pPr>
    </w:lvl>
  </w:abstractNum>
  <w:abstractNum w:abstractNumId="16">
    <w:nsid w:val="4CEE04A3"/>
    <w:multiLevelType w:val="singleLevel"/>
    <w:tmpl w:val="EA4E6D2E"/>
    <w:lvl w:ilvl="0">
      <w:start w:val="1"/>
      <w:numFmt w:val="bullet"/>
      <w:pStyle w:val="opsomming3"/>
      <w:lvlText w:val="-"/>
      <w:lvlJc w:val="left"/>
      <w:pPr>
        <w:tabs>
          <w:tab w:val="num" w:pos="1071"/>
        </w:tabs>
        <w:ind w:left="1071" w:hanging="357"/>
      </w:pPr>
      <w:rPr>
        <w:rFonts w:ascii="Times New Roman" w:hAnsi="Times New Roman" w:hint="default"/>
        <w:sz w:val="20"/>
      </w:rPr>
    </w:lvl>
  </w:abstractNum>
  <w:abstractNum w:abstractNumId="17">
    <w:nsid w:val="58B60A20"/>
    <w:multiLevelType w:val="singleLevel"/>
    <w:tmpl w:val="71A2CBB2"/>
    <w:lvl w:ilvl="0">
      <w:start w:val="1"/>
      <w:numFmt w:val="bullet"/>
      <w:pStyle w:val="opsomming2"/>
      <w:lvlText w:val=""/>
      <w:lvlJc w:val="left"/>
      <w:pPr>
        <w:tabs>
          <w:tab w:val="num" w:pos="717"/>
        </w:tabs>
        <w:ind w:left="714" w:hanging="357"/>
      </w:pPr>
      <w:rPr>
        <w:rFonts w:ascii="Symbol" w:hAnsi="Symbol" w:hint="default"/>
        <w:sz w:val="20"/>
      </w:rPr>
    </w:lvl>
  </w:abstractNum>
  <w:abstractNum w:abstractNumId="18">
    <w:nsid w:val="61D270B3"/>
    <w:multiLevelType w:val="hybridMultilevel"/>
    <w:tmpl w:val="AD1ECB7C"/>
    <w:lvl w:ilvl="0" w:tplc="0426000F">
      <w:start w:val="1"/>
      <w:numFmt w:val="decimal"/>
      <w:lvlText w:val="%1."/>
      <w:lvlJc w:val="left"/>
      <w:pPr>
        <w:ind w:left="1077" w:hanging="360"/>
      </w:pPr>
    </w:lvl>
    <w:lvl w:ilvl="1" w:tplc="04260019" w:tentative="1">
      <w:start w:val="1"/>
      <w:numFmt w:val="lowerLetter"/>
      <w:lvlText w:val="%2."/>
      <w:lvlJc w:val="left"/>
      <w:pPr>
        <w:ind w:left="1797" w:hanging="360"/>
      </w:pPr>
    </w:lvl>
    <w:lvl w:ilvl="2" w:tplc="0426001B" w:tentative="1">
      <w:start w:val="1"/>
      <w:numFmt w:val="lowerRoman"/>
      <w:lvlText w:val="%3."/>
      <w:lvlJc w:val="right"/>
      <w:pPr>
        <w:ind w:left="2517" w:hanging="180"/>
      </w:pPr>
    </w:lvl>
    <w:lvl w:ilvl="3" w:tplc="0426000F" w:tentative="1">
      <w:start w:val="1"/>
      <w:numFmt w:val="decimal"/>
      <w:lvlText w:val="%4."/>
      <w:lvlJc w:val="left"/>
      <w:pPr>
        <w:ind w:left="3237" w:hanging="360"/>
      </w:pPr>
    </w:lvl>
    <w:lvl w:ilvl="4" w:tplc="04260019" w:tentative="1">
      <w:start w:val="1"/>
      <w:numFmt w:val="lowerLetter"/>
      <w:lvlText w:val="%5."/>
      <w:lvlJc w:val="left"/>
      <w:pPr>
        <w:ind w:left="3957" w:hanging="360"/>
      </w:pPr>
    </w:lvl>
    <w:lvl w:ilvl="5" w:tplc="0426001B" w:tentative="1">
      <w:start w:val="1"/>
      <w:numFmt w:val="lowerRoman"/>
      <w:lvlText w:val="%6."/>
      <w:lvlJc w:val="right"/>
      <w:pPr>
        <w:ind w:left="4677" w:hanging="180"/>
      </w:pPr>
    </w:lvl>
    <w:lvl w:ilvl="6" w:tplc="0426000F" w:tentative="1">
      <w:start w:val="1"/>
      <w:numFmt w:val="decimal"/>
      <w:lvlText w:val="%7."/>
      <w:lvlJc w:val="left"/>
      <w:pPr>
        <w:ind w:left="5397" w:hanging="360"/>
      </w:pPr>
    </w:lvl>
    <w:lvl w:ilvl="7" w:tplc="04260019" w:tentative="1">
      <w:start w:val="1"/>
      <w:numFmt w:val="lowerLetter"/>
      <w:lvlText w:val="%8."/>
      <w:lvlJc w:val="left"/>
      <w:pPr>
        <w:ind w:left="6117" w:hanging="360"/>
      </w:pPr>
    </w:lvl>
    <w:lvl w:ilvl="8" w:tplc="0426001B" w:tentative="1">
      <w:start w:val="1"/>
      <w:numFmt w:val="lowerRoman"/>
      <w:lvlText w:val="%9."/>
      <w:lvlJc w:val="right"/>
      <w:pPr>
        <w:ind w:left="6837" w:hanging="180"/>
      </w:pPr>
    </w:lvl>
  </w:abstractNum>
  <w:abstractNum w:abstractNumId="19">
    <w:nsid w:val="6EDF1E71"/>
    <w:multiLevelType w:val="singleLevel"/>
    <w:tmpl w:val="05FE5314"/>
    <w:lvl w:ilvl="0">
      <w:start w:val="1"/>
      <w:numFmt w:val="decimal"/>
      <w:pStyle w:val="AGPNR"/>
      <w:lvlText w:val="%1."/>
      <w:lvlJc w:val="left"/>
      <w:pPr>
        <w:tabs>
          <w:tab w:val="num" w:pos="357"/>
        </w:tabs>
        <w:ind w:left="357" w:hanging="357"/>
      </w:pPr>
      <w:rPr>
        <w:rFonts w:ascii="Helvetica" w:hAnsi="Helvetica"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76851144"/>
    <w:multiLevelType w:val="hybridMultilevel"/>
    <w:tmpl w:val="5E728FCA"/>
    <w:lvl w:ilvl="0" w:tplc="24D8D328">
      <w:start w:val="1"/>
      <w:numFmt w:val="bullet"/>
      <w:lvlText w:val="-"/>
      <w:lvlJc w:val="left"/>
      <w:pPr>
        <w:ind w:left="1080" w:hanging="360"/>
      </w:pPr>
      <w:rPr>
        <w:rFonts w:ascii="Arial" w:eastAsiaTheme="minorHAnsi" w:hAnsi="Arial" w:cs="Aria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1">
    <w:nsid w:val="7E874A06"/>
    <w:multiLevelType w:val="multilevel"/>
    <w:tmpl w:val="1A6AADFC"/>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pStyle w:val="Heading6"/>
      <w:suff w:val="space"/>
      <w:lvlText w:val="%1.%2.%3.%4."/>
      <w:lvlJc w:val="left"/>
      <w:pPr>
        <w:ind w:left="864" w:hanging="864"/>
      </w:pPr>
    </w:lvl>
    <w:lvl w:ilvl="4">
      <w:start w:val="1"/>
      <w:numFmt w:val="decimal"/>
      <w:pStyle w:val="Heading7"/>
      <w:suff w:val="space"/>
      <w:lvlText w:val="%1.%2.%3.%4.%5."/>
      <w:lvlJc w:val="left"/>
      <w:pPr>
        <w:ind w:left="1008" w:hanging="1008"/>
      </w:pPr>
    </w:lvl>
    <w:lvl w:ilvl="5">
      <w:start w:val="1"/>
      <w:numFmt w:val="decimal"/>
      <w:suff w:val="space"/>
      <w:lvlText w:val="%1.%2.%3.%4.%5.%6."/>
      <w:lvlJc w:val="left"/>
      <w:pPr>
        <w:ind w:left="1152" w:hanging="1152"/>
      </w:pPr>
    </w:lvl>
    <w:lvl w:ilvl="6">
      <w:start w:val="1"/>
      <w:numFmt w:val="decimal"/>
      <w:suff w:val="space"/>
      <w:lvlText w:val="%1.%2.%3.%4.%5.%6.%7."/>
      <w:lvlJc w:val="left"/>
      <w:pPr>
        <w:ind w:left="1296" w:hanging="1296"/>
      </w:pPr>
    </w:lvl>
    <w:lvl w:ilvl="7">
      <w:start w:val="1"/>
      <w:numFmt w:val="decimal"/>
      <w:suff w:val="space"/>
      <w:lvlText w:val="%1.%2.%3.%4.%5.%6.%7.%8."/>
      <w:lvlJc w:val="left"/>
      <w:pPr>
        <w:ind w:left="1440" w:hanging="1440"/>
      </w:pPr>
    </w:lvl>
    <w:lvl w:ilvl="8">
      <w:start w:val="1"/>
      <w:numFmt w:val="decimal"/>
      <w:suff w:val="nothing"/>
      <w:lvlText w:val="%1.%2.%3.%4.%5.%6.%7.%8.%9."/>
      <w:lvlJc w:val="left"/>
      <w:pPr>
        <w:ind w:left="1584" w:hanging="1584"/>
      </w:pPr>
    </w:lvl>
  </w:abstractNum>
  <w:num w:numId="1">
    <w:abstractNumId w:val="7"/>
  </w:num>
  <w:num w:numId="2">
    <w:abstractNumId w:val="6"/>
  </w:num>
  <w:num w:numId="3">
    <w:abstractNumId w:val="12"/>
    <w:lvlOverride w:ilvl="0">
      <w:startOverride w:val="1"/>
    </w:lvlOverride>
  </w:num>
  <w:num w:numId="4">
    <w:abstractNumId w:val="9"/>
  </w:num>
  <w:num w:numId="5">
    <w:abstractNumId w:val="12"/>
  </w:num>
  <w:num w:numId="6">
    <w:abstractNumId w:val="11"/>
  </w:num>
  <w:num w:numId="7">
    <w:abstractNumId w:val="14"/>
  </w:num>
  <w:num w:numId="8">
    <w:abstractNumId w:val="19"/>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7"/>
  </w:num>
  <w:num w:numId="17">
    <w:abstractNumId w:val="16"/>
  </w:num>
  <w:num w:numId="18">
    <w:abstractNumId w:val="21"/>
  </w:num>
  <w:num w:numId="19">
    <w:abstractNumId w:val="10"/>
  </w:num>
  <w:num w:numId="20">
    <w:abstractNumId w:val="15"/>
  </w:num>
  <w:num w:numId="21">
    <w:abstractNumId w:val="18"/>
  </w:num>
  <w:num w:numId="22">
    <w:abstractNumId w:val="13"/>
  </w:num>
  <w:num w:numId="23">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nl-NL" w:vendorID="9" w:dllVersion="512" w:checkStyle="1"/>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autoHyphenation/>
  <w:hyphenationZone w:val="142"/>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varSavedBefore" w:val="T"/>
  </w:docVars>
  <w:rsids>
    <w:rsidRoot w:val="00697950"/>
    <w:rsid w:val="00035AF9"/>
    <w:rsid w:val="0004042C"/>
    <w:rsid w:val="00041C2D"/>
    <w:rsid w:val="000454C4"/>
    <w:rsid w:val="00054EF9"/>
    <w:rsid w:val="0009265B"/>
    <w:rsid w:val="000A015D"/>
    <w:rsid w:val="000A4265"/>
    <w:rsid w:val="000C4FBE"/>
    <w:rsid w:val="000D63C6"/>
    <w:rsid w:val="000D6F5A"/>
    <w:rsid w:val="000F0862"/>
    <w:rsid w:val="000F714E"/>
    <w:rsid w:val="00105C5D"/>
    <w:rsid w:val="001068D0"/>
    <w:rsid w:val="00114FB6"/>
    <w:rsid w:val="00150D0C"/>
    <w:rsid w:val="00151DE4"/>
    <w:rsid w:val="00165439"/>
    <w:rsid w:val="00167680"/>
    <w:rsid w:val="0017769D"/>
    <w:rsid w:val="00182E6C"/>
    <w:rsid w:val="00183EAE"/>
    <w:rsid w:val="00184A72"/>
    <w:rsid w:val="00191993"/>
    <w:rsid w:val="001B1341"/>
    <w:rsid w:val="001B31CD"/>
    <w:rsid w:val="001D3FFB"/>
    <w:rsid w:val="001D4647"/>
    <w:rsid w:val="001D74D8"/>
    <w:rsid w:val="001F2E67"/>
    <w:rsid w:val="001F6CE6"/>
    <w:rsid w:val="00202026"/>
    <w:rsid w:val="002041F5"/>
    <w:rsid w:val="00237FBD"/>
    <w:rsid w:val="00243717"/>
    <w:rsid w:val="002664D5"/>
    <w:rsid w:val="00270C71"/>
    <w:rsid w:val="00282C2D"/>
    <w:rsid w:val="00290BDC"/>
    <w:rsid w:val="00294DF4"/>
    <w:rsid w:val="002B1F40"/>
    <w:rsid w:val="002B5DB5"/>
    <w:rsid w:val="002B647C"/>
    <w:rsid w:val="002D0D0A"/>
    <w:rsid w:val="002E2451"/>
    <w:rsid w:val="00310B76"/>
    <w:rsid w:val="00310C7F"/>
    <w:rsid w:val="00313158"/>
    <w:rsid w:val="0031749A"/>
    <w:rsid w:val="00333F53"/>
    <w:rsid w:val="00345219"/>
    <w:rsid w:val="00355A67"/>
    <w:rsid w:val="00375C7F"/>
    <w:rsid w:val="003A341E"/>
    <w:rsid w:val="003E7124"/>
    <w:rsid w:val="003F10D9"/>
    <w:rsid w:val="003F51C0"/>
    <w:rsid w:val="0040237D"/>
    <w:rsid w:val="00405AE0"/>
    <w:rsid w:val="00431320"/>
    <w:rsid w:val="00433886"/>
    <w:rsid w:val="00434430"/>
    <w:rsid w:val="00434F57"/>
    <w:rsid w:val="00462481"/>
    <w:rsid w:val="004758B9"/>
    <w:rsid w:val="004820D6"/>
    <w:rsid w:val="004850DB"/>
    <w:rsid w:val="00487D40"/>
    <w:rsid w:val="00490F6F"/>
    <w:rsid w:val="00495836"/>
    <w:rsid w:val="00496EE2"/>
    <w:rsid w:val="00497388"/>
    <w:rsid w:val="004A22F1"/>
    <w:rsid w:val="004A2D47"/>
    <w:rsid w:val="004B67AC"/>
    <w:rsid w:val="004E2A73"/>
    <w:rsid w:val="004E5063"/>
    <w:rsid w:val="004F04B8"/>
    <w:rsid w:val="004F0E8B"/>
    <w:rsid w:val="004F3F13"/>
    <w:rsid w:val="00502BE9"/>
    <w:rsid w:val="00502DD4"/>
    <w:rsid w:val="00505EB3"/>
    <w:rsid w:val="00507E57"/>
    <w:rsid w:val="00533EC3"/>
    <w:rsid w:val="00540A0F"/>
    <w:rsid w:val="005528F7"/>
    <w:rsid w:val="0057049F"/>
    <w:rsid w:val="0057517E"/>
    <w:rsid w:val="00577F9F"/>
    <w:rsid w:val="0058327C"/>
    <w:rsid w:val="005B3593"/>
    <w:rsid w:val="005C05FA"/>
    <w:rsid w:val="005D0BA2"/>
    <w:rsid w:val="005D160F"/>
    <w:rsid w:val="005D40E6"/>
    <w:rsid w:val="005D7C49"/>
    <w:rsid w:val="005E4848"/>
    <w:rsid w:val="005F370F"/>
    <w:rsid w:val="005F378E"/>
    <w:rsid w:val="005F6A1B"/>
    <w:rsid w:val="005F6C41"/>
    <w:rsid w:val="005F7656"/>
    <w:rsid w:val="00603CC2"/>
    <w:rsid w:val="00621A2F"/>
    <w:rsid w:val="00631E7C"/>
    <w:rsid w:val="0063661C"/>
    <w:rsid w:val="006378E2"/>
    <w:rsid w:val="006469B1"/>
    <w:rsid w:val="00662078"/>
    <w:rsid w:val="00662E1B"/>
    <w:rsid w:val="00665A1A"/>
    <w:rsid w:val="006677D1"/>
    <w:rsid w:val="00683FE9"/>
    <w:rsid w:val="00684118"/>
    <w:rsid w:val="00697950"/>
    <w:rsid w:val="006B0F5C"/>
    <w:rsid w:val="00733F90"/>
    <w:rsid w:val="007349E2"/>
    <w:rsid w:val="00756C97"/>
    <w:rsid w:val="00766B89"/>
    <w:rsid w:val="007734E9"/>
    <w:rsid w:val="007847B1"/>
    <w:rsid w:val="007B1476"/>
    <w:rsid w:val="007B2334"/>
    <w:rsid w:val="007B7E2C"/>
    <w:rsid w:val="007C4C47"/>
    <w:rsid w:val="007C5F79"/>
    <w:rsid w:val="007C69C9"/>
    <w:rsid w:val="007E3B1C"/>
    <w:rsid w:val="007E4EBC"/>
    <w:rsid w:val="007F781E"/>
    <w:rsid w:val="007F783E"/>
    <w:rsid w:val="00804CDD"/>
    <w:rsid w:val="00845FFE"/>
    <w:rsid w:val="008549F3"/>
    <w:rsid w:val="0085719A"/>
    <w:rsid w:val="008735AB"/>
    <w:rsid w:val="00887BE8"/>
    <w:rsid w:val="008908B5"/>
    <w:rsid w:val="008948C4"/>
    <w:rsid w:val="008A4D7E"/>
    <w:rsid w:val="008C0B9D"/>
    <w:rsid w:val="008C2ACC"/>
    <w:rsid w:val="008D32CF"/>
    <w:rsid w:val="008D35D1"/>
    <w:rsid w:val="008D6820"/>
    <w:rsid w:val="00904F8C"/>
    <w:rsid w:val="009053AC"/>
    <w:rsid w:val="0091689F"/>
    <w:rsid w:val="00920074"/>
    <w:rsid w:val="009431F6"/>
    <w:rsid w:val="0094446A"/>
    <w:rsid w:val="009621ED"/>
    <w:rsid w:val="00965AF6"/>
    <w:rsid w:val="00982D00"/>
    <w:rsid w:val="00984BF2"/>
    <w:rsid w:val="009A0522"/>
    <w:rsid w:val="009A7CE0"/>
    <w:rsid w:val="009B7309"/>
    <w:rsid w:val="009C1FFD"/>
    <w:rsid w:val="009E1B31"/>
    <w:rsid w:val="00A00337"/>
    <w:rsid w:val="00A03FB5"/>
    <w:rsid w:val="00A12565"/>
    <w:rsid w:val="00A1720B"/>
    <w:rsid w:val="00A529C1"/>
    <w:rsid w:val="00A54065"/>
    <w:rsid w:val="00A62536"/>
    <w:rsid w:val="00A83B2E"/>
    <w:rsid w:val="00A97B08"/>
    <w:rsid w:val="00AA13FE"/>
    <w:rsid w:val="00AA2C07"/>
    <w:rsid w:val="00AC6AB1"/>
    <w:rsid w:val="00AC7B2D"/>
    <w:rsid w:val="00AE6F3E"/>
    <w:rsid w:val="00B0354E"/>
    <w:rsid w:val="00B16574"/>
    <w:rsid w:val="00B25598"/>
    <w:rsid w:val="00B26BA0"/>
    <w:rsid w:val="00B31F7D"/>
    <w:rsid w:val="00B32009"/>
    <w:rsid w:val="00B41904"/>
    <w:rsid w:val="00B41D30"/>
    <w:rsid w:val="00B47FF2"/>
    <w:rsid w:val="00B7149B"/>
    <w:rsid w:val="00B730D3"/>
    <w:rsid w:val="00B82869"/>
    <w:rsid w:val="00B90809"/>
    <w:rsid w:val="00BA14B4"/>
    <w:rsid w:val="00BB1A96"/>
    <w:rsid w:val="00BB77D8"/>
    <w:rsid w:val="00BE1A0A"/>
    <w:rsid w:val="00BF75A8"/>
    <w:rsid w:val="00C136D4"/>
    <w:rsid w:val="00C25ACC"/>
    <w:rsid w:val="00C26F3A"/>
    <w:rsid w:val="00C55105"/>
    <w:rsid w:val="00C671D6"/>
    <w:rsid w:val="00C72345"/>
    <w:rsid w:val="00CA0070"/>
    <w:rsid w:val="00CA03B4"/>
    <w:rsid w:val="00CA2339"/>
    <w:rsid w:val="00CB176F"/>
    <w:rsid w:val="00CD41EC"/>
    <w:rsid w:val="00CE380E"/>
    <w:rsid w:val="00D01E5E"/>
    <w:rsid w:val="00D05B42"/>
    <w:rsid w:val="00D539B4"/>
    <w:rsid w:val="00D725BB"/>
    <w:rsid w:val="00D734C6"/>
    <w:rsid w:val="00D84958"/>
    <w:rsid w:val="00DB1BC4"/>
    <w:rsid w:val="00DC4A86"/>
    <w:rsid w:val="00E06032"/>
    <w:rsid w:val="00E212B8"/>
    <w:rsid w:val="00E34938"/>
    <w:rsid w:val="00E40497"/>
    <w:rsid w:val="00E75C43"/>
    <w:rsid w:val="00E81302"/>
    <w:rsid w:val="00E8283E"/>
    <w:rsid w:val="00EB681A"/>
    <w:rsid w:val="00EC25DD"/>
    <w:rsid w:val="00F07496"/>
    <w:rsid w:val="00F16806"/>
    <w:rsid w:val="00F26E9F"/>
    <w:rsid w:val="00F3084E"/>
    <w:rsid w:val="00F31F04"/>
    <w:rsid w:val="00F330F9"/>
    <w:rsid w:val="00F43672"/>
    <w:rsid w:val="00F44F1E"/>
    <w:rsid w:val="00F47746"/>
    <w:rsid w:val="00F54149"/>
    <w:rsid w:val="00F64B82"/>
    <w:rsid w:val="00F90E76"/>
    <w:rsid w:val="00F94EE0"/>
    <w:rsid w:val="00F95B3D"/>
    <w:rsid w:val="00FA09C0"/>
    <w:rsid w:val="00FD1B67"/>
    <w:rsid w:val="00FE53F4"/>
    <w:rsid w:val="00FE74E2"/>
    <w:rsid w:val="00FF02C2"/>
    <w:rsid w:val="00FF1F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252" w:line="240" w:lineRule="atLeast"/>
      <w:jc w:val="both"/>
    </w:pPr>
    <w:rPr>
      <w:rFonts w:ascii="Arial" w:hAnsi="Arial"/>
      <w:sz w:val="21"/>
    </w:rPr>
  </w:style>
  <w:style w:type="paragraph" w:styleId="Heading1">
    <w:name w:val="heading 1"/>
    <w:aliases w:val="Hoofdstuk"/>
    <w:basedOn w:val="Standaardzonderwitregel"/>
    <w:next w:val="Normal"/>
    <w:qFormat/>
    <w:pPr>
      <w:keepNext/>
      <w:pageBreakBefore/>
      <w:numPr>
        <w:numId w:val="20"/>
      </w:numPr>
      <w:outlineLvl w:val="0"/>
    </w:pPr>
    <w:rPr>
      <w:b/>
      <w:caps/>
      <w:lang w:val="en-GB"/>
    </w:rPr>
  </w:style>
  <w:style w:type="paragraph" w:styleId="Heading2">
    <w:name w:val="heading 2"/>
    <w:aliases w:val="Paragraaf"/>
    <w:basedOn w:val="Normal"/>
    <w:next w:val="Standaardzonderwitregel"/>
    <w:qFormat/>
    <w:pPr>
      <w:keepNext/>
      <w:keepLines/>
      <w:numPr>
        <w:ilvl w:val="1"/>
        <w:numId w:val="20"/>
      </w:numPr>
      <w:outlineLvl w:val="1"/>
    </w:pPr>
    <w:rPr>
      <w:b/>
      <w:lang w:val="en-GB"/>
    </w:rPr>
  </w:style>
  <w:style w:type="paragraph" w:styleId="Heading3">
    <w:name w:val="heading 3"/>
    <w:aliases w:val="Subparagraaf"/>
    <w:basedOn w:val="Normal"/>
    <w:next w:val="Standaardzonderwitregel"/>
    <w:qFormat/>
    <w:pPr>
      <w:keepNext/>
      <w:keepLines/>
      <w:numPr>
        <w:ilvl w:val="2"/>
        <w:numId w:val="20"/>
      </w:numPr>
      <w:outlineLvl w:val="2"/>
    </w:pPr>
    <w:rPr>
      <w:b/>
      <w:lang w:val="en-GB"/>
    </w:rPr>
  </w:style>
  <w:style w:type="paragraph" w:styleId="Heading4">
    <w:name w:val="heading 4"/>
    <w:aliases w:val="Kopje"/>
    <w:basedOn w:val="Normal"/>
    <w:next w:val="Standaardzonderwitregel"/>
    <w:qFormat/>
    <w:pPr>
      <w:keepNext/>
      <w:keepLines/>
      <w:outlineLvl w:val="3"/>
    </w:pPr>
    <w:rPr>
      <w:b/>
      <w:lang w:val="en-GB"/>
    </w:rPr>
  </w:style>
  <w:style w:type="paragraph" w:styleId="Heading5">
    <w:name w:val="heading 5"/>
    <w:aliases w:val="Kop 1A"/>
    <w:basedOn w:val="Heading1"/>
    <w:next w:val="Normal"/>
    <w:qFormat/>
    <w:pPr>
      <w:pageBreakBefore w:val="0"/>
      <w:numPr>
        <w:ilvl w:val="4"/>
      </w:numPr>
      <w:spacing w:before="240"/>
      <w:outlineLvl w:val="4"/>
    </w:pPr>
  </w:style>
  <w:style w:type="paragraph" w:styleId="Heading6">
    <w:name w:val="heading 6"/>
    <w:basedOn w:val="Normal"/>
    <w:next w:val="Standaardzonderwitregel"/>
    <w:qFormat/>
    <w:pPr>
      <w:numPr>
        <w:ilvl w:val="3"/>
        <w:numId w:val="18"/>
      </w:numPr>
      <w:spacing w:before="240"/>
      <w:outlineLvl w:val="5"/>
    </w:pPr>
    <w:rPr>
      <w:b/>
      <w:lang w:val="en-GB"/>
    </w:rPr>
  </w:style>
  <w:style w:type="paragraph" w:styleId="Heading7">
    <w:name w:val="heading 7"/>
    <w:basedOn w:val="Normal"/>
    <w:next w:val="Standaardzonderwitregel"/>
    <w:qFormat/>
    <w:pPr>
      <w:numPr>
        <w:ilvl w:val="4"/>
        <w:numId w:val="18"/>
      </w:numPr>
      <w:outlineLvl w:val="6"/>
    </w:pPr>
    <w:rPr>
      <w:b/>
      <w:lang w:val="en-GB"/>
    </w:rPr>
  </w:style>
  <w:style w:type="paragraph" w:styleId="Heading8">
    <w:name w:val="heading 8"/>
    <w:basedOn w:val="Normal"/>
    <w:next w:val="Normal"/>
    <w:qFormat/>
    <w:pPr>
      <w:spacing w:after="60"/>
      <w:outlineLvl w:val="7"/>
    </w:pPr>
    <w:rPr>
      <w:i/>
      <w:lang w:val="en-GB"/>
    </w:rPr>
  </w:style>
  <w:style w:type="paragraph" w:styleId="Heading9">
    <w:name w:val="heading 9"/>
    <w:basedOn w:val="Normal"/>
    <w:next w:val="Normal"/>
    <w:qFormat/>
    <w:pPr>
      <w:spacing w:after="60"/>
      <w:outlineLvl w:val="8"/>
    </w:pPr>
    <w:rPr>
      <w:b/>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ardzonderwitregel">
    <w:name w:val="Standaard zonder witregel"/>
    <w:basedOn w:val="Normal"/>
    <w:next w:val="Normal"/>
    <w:pPr>
      <w:spacing w:before="0"/>
    </w:pPr>
  </w:style>
  <w:style w:type="paragraph" w:styleId="Caption">
    <w:name w:val="caption"/>
    <w:basedOn w:val="Normal"/>
    <w:next w:val="Normal"/>
    <w:qFormat/>
    <w:pPr>
      <w:spacing w:before="120" w:after="120" w:line="240" w:lineRule="exact"/>
    </w:pPr>
    <w:rPr>
      <w:b/>
      <w:lang w:val="en-GB"/>
    </w:rPr>
  </w:style>
  <w:style w:type="paragraph" w:styleId="TOC1">
    <w:name w:val="toc 1"/>
    <w:basedOn w:val="Normal"/>
    <w:next w:val="Standaardzonderwitregel"/>
    <w:autoRedefine/>
    <w:semiHidden/>
    <w:pPr>
      <w:tabs>
        <w:tab w:val="right" w:pos="9072"/>
      </w:tabs>
      <w:spacing w:before="240"/>
      <w:jc w:val="left"/>
    </w:pPr>
    <w:rPr>
      <w:b/>
      <w:caps/>
    </w:rPr>
  </w:style>
  <w:style w:type="paragraph" w:styleId="TOC2">
    <w:name w:val="toc 2"/>
    <w:basedOn w:val="Normal"/>
    <w:next w:val="Normal"/>
    <w:autoRedefine/>
    <w:semiHidden/>
    <w:pPr>
      <w:tabs>
        <w:tab w:val="right" w:pos="9072"/>
      </w:tabs>
      <w:spacing w:before="0"/>
      <w:ind w:left="227"/>
    </w:pPr>
  </w:style>
  <w:style w:type="paragraph" w:styleId="TOC3">
    <w:name w:val="toc 3"/>
    <w:basedOn w:val="Normal"/>
    <w:next w:val="Normal"/>
    <w:autoRedefine/>
    <w:semiHidden/>
    <w:pPr>
      <w:tabs>
        <w:tab w:val="right" w:pos="9072"/>
      </w:tabs>
      <w:spacing w:before="0"/>
      <w:ind w:left="624"/>
    </w:pPr>
  </w:style>
  <w:style w:type="paragraph" w:customStyle="1" w:styleId="nummering1">
    <w:name w:val="nummering 1"/>
    <w:basedOn w:val="Standaardzonderwitregel"/>
    <w:pPr>
      <w:numPr>
        <w:numId w:val="5"/>
      </w:numPr>
    </w:pPr>
    <w:rPr>
      <w:lang w:val="en-GB"/>
    </w:rPr>
  </w:style>
  <w:style w:type="paragraph" w:customStyle="1" w:styleId="nummering2">
    <w:name w:val="nummering 2"/>
    <w:basedOn w:val="Standaardzonderwitregel"/>
    <w:pPr>
      <w:numPr>
        <w:numId w:val="6"/>
      </w:numPr>
    </w:pPr>
    <w:rPr>
      <w:lang w:val="en-GB"/>
    </w:rPr>
  </w:style>
  <w:style w:type="paragraph" w:customStyle="1" w:styleId="opsomming1">
    <w:name w:val="opsomming 1"/>
    <w:basedOn w:val="Standaardzonderwitregel"/>
    <w:rPr>
      <w:lang w:val="en-GB"/>
    </w:rPr>
  </w:style>
  <w:style w:type="paragraph" w:customStyle="1" w:styleId="opsomming2">
    <w:name w:val="opsomming 2"/>
    <w:basedOn w:val="opsomming1"/>
    <w:pPr>
      <w:numPr>
        <w:numId w:val="16"/>
      </w:numPr>
    </w:pPr>
  </w:style>
  <w:style w:type="paragraph" w:customStyle="1" w:styleId="plaatje">
    <w:name w:val="plaatje"/>
    <w:basedOn w:val="Normal"/>
    <w:next w:val="Normal"/>
    <w:rPr>
      <w:b/>
      <w:lang w:val="en-GB"/>
    </w:rPr>
  </w:style>
  <w:style w:type="paragraph" w:styleId="BodyTextIndent">
    <w:name w:val="Body Text Indent"/>
    <w:basedOn w:val="Normal"/>
    <w:pPr>
      <w:spacing w:line="240" w:lineRule="exact"/>
      <w:ind w:left="720"/>
    </w:pPr>
    <w:rPr>
      <w:lang w:val="en-GB"/>
    </w:rPr>
  </w:style>
  <w:style w:type="paragraph" w:customStyle="1" w:styleId="Rapporttitel">
    <w:name w:val="Rapporttitel"/>
    <w:basedOn w:val="Standaardzonderwitregel"/>
    <w:next w:val="Normal"/>
    <w:pPr>
      <w:spacing w:line="400" w:lineRule="exact"/>
    </w:pPr>
    <w:rPr>
      <w:b/>
      <w:sz w:val="32"/>
      <w:lang w:val="en-GB"/>
    </w:rPr>
  </w:style>
  <w:style w:type="paragraph" w:customStyle="1" w:styleId="tabelkopje">
    <w:name w:val="tabelkopje"/>
    <w:basedOn w:val="Standaardzonderwitregel"/>
    <w:pPr>
      <w:jc w:val="left"/>
    </w:pPr>
    <w:rPr>
      <w:b/>
      <w:sz w:val="16"/>
    </w:rPr>
  </w:style>
  <w:style w:type="paragraph" w:styleId="Footer">
    <w:name w:val="footer"/>
    <w:basedOn w:val="Normal"/>
    <w:link w:val="FooterChar"/>
    <w:uiPriority w:val="99"/>
    <w:pPr>
      <w:tabs>
        <w:tab w:val="left" w:pos="567"/>
        <w:tab w:val="left" w:pos="1134"/>
        <w:tab w:val="left" w:pos="1701"/>
        <w:tab w:val="left" w:pos="2268"/>
        <w:tab w:val="left" w:pos="3402"/>
        <w:tab w:val="left" w:pos="4536"/>
        <w:tab w:val="right" w:pos="9072"/>
        <w:tab w:val="right" w:pos="9356"/>
      </w:tabs>
      <w:spacing w:before="0" w:line="240" w:lineRule="auto"/>
    </w:pPr>
    <w:rPr>
      <w:b/>
      <w:sz w:val="12"/>
    </w:rPr>
  </w:style>
  <w:style w:type="paragraph" w:customStyle="1" w:styleId="Inspringen1">
    <w:name w:val="Inspringen1"/>
    <w:basedOn w:val="Standaardzonderwitregel"/>
    <w:pPr>
      <w:ind w:left="357"/>
    </w:pPr>
    <w:rPr>
      <w:lang w:val="en-GB"/>
    </w:rPr>
  </w:style>
  <w:style w:type="paragraph" w:customStyle="1" w:styleId="Inspringen2">
    <w:name w:val="Inspringen2"/>
    <w:basedOn w:val="Inspringen1"/>
    <w:pPr>
      <w:ind w:left="714"/>
    </w:pPr>
  </w:style>
  <w:style w:type="paragraph" w:styleId="ListBullet">
    <w:name w:val="List Bullet"/>
    <w:basedOn w:val="Normal"/>
    <w:autoRedefine/>
    <w:pPr>
      <w:numPr>
        <w:numId w:val="4"/>
      </w:numPr>
    </w:pPr>
    <w:rPr>
      <w:lang w:val="en-GB"/>
    </w:rPr>
  </w:style>
  <w:style w:type="paragraph" w:customStyle="1" w:styleId="kleinkopje">
    <w:name w:val="kleinkopje"/>
    <w:basedOn w:val="Normal"/>
    <w:pPr>
      <w:tabs>
        <w:tab w:val="left" w:pos="567"/>
        <w:tab w:val="left" w:pos="1134"/>
        <w:tab w:val="left" w:pos="1701"/>
        <w:tab w:val="left" w:pos="2268"/>
        <w:tab w:val="left" w:pos="3402"/>
        <w:tab w:val="left" w:pos="4536"/>
        <w:tab w:val="right" w:pos="9356"/>
      </w:tabs>
      <w:spacing w:before="0" w:line="240" w:lineRule="auto"/>
    </w:pPr>
    <w:rPr>
      <w:b/>
      <w:sz w:val="12"/>
      <w:lang w:val="en-GB"/>
    </w:rPr>
  </w:style>
  <w:style w:type="paragraph" w:customStyle="1" w:styleId="x">
    <w:name w:val="x"/>
    <w:basedOn w:val="Standaardzonderwitregel"/>
    <w:pPr>
      <w:spacing w:line="240" w:lineRule="exact"/>
    </w:pPr>
    <w:rPr>
      <w:b/>
      <w:sz w:val="12"/>
    </w:rPr>
  </w:style>
  <w:style w:type="character" w:styleId="PageNumber">
    <w:name w:val="page number"/>
    <w:basedOn w:val="DefaultParagraphFont"/>
    <w:rPr>
      <w:noProof w:val="0"/>
      <w:lang w:val="en-GB"/>
    </w:rPr>
  </w:style>
  <w:style w:type="paragraph" w:styleId="Header">
    <w:name w:val="header"/>
    <w:basedOn w:val="Normal"/>
    <w:pPr>
      <w:tabs>
        <w:tab w:val="center" w:pos="4536"/>
        <w:tab w:val="right" w:pos="9072"/>
      </w:tabs>
    </w:pPr>
    <w:rPr>
      <w:lang w:val="en-GB"/>
    </w:rPr>
  </w:style>
  <w:style w:type="paragraph" w:styleId="TOC4">
    <w:name w:val="toc 4"/>
    <w:basedOn w:val="Normal"/>
    <w:next w:val="Normal"/>
    <w:autoRedefine/>
    <w:semiHidden/>
    <w:pPr>
      <w:tabs>
        <w:tab w:val="left" w:pos="567"/>
        <w:tab w:val="left" w:pos="680"/>
      </w:tabs>
      <w:spacing w:before="0"/>
      <w:ind w:left="567" w:hanging="567"/>
    </w:pPr>
  </w:style>
  <w:style w:type="paragraph" w:styleId="TOC5">
    <w:name w:val="toc 5"/>
    <w:basedOn w:val="Normal"/>
    <w:next w:val="Normal"/>
    <w:autoRedefine/>
    <w:semiHidden/>
    <w:pPr>
      <w:tabs>
        <w:tab w:val="right" w:pos="9497"/>
      </w:tabs>
      <w:spacing w:before="240"/>
      <w:ind w:left="1429"/>
    </w:pPr>
  </w:style>
  <w:style w:type="paragraph" w:styleId="TOC6">
    <w:name w:val="toc 6"/>
    <w:basedOn w:val="Normal"/>
    <w:next w:val="Normal"/>
    <w:autoRedefine/>
    <w:semiHidden/>
    <w:pPr>
      <w:tabs>
        <w:tab w:val="right" w:pos="9497"/>
      </w:tabs>
      <w:spacing w:before="0"/>
      <w:ind w:left="1191"/>
    </w:pPr>
  </w:style>
  <w:style w:type="paragraph" w:styleId="TOC7">
    <w:name w:val="toc 7"/>
    <w:basedOn w:val="Normal"/>
    <w:next w:val="Normal"/>
    <w:autoRedefine/>
    <w:semiHidden/>
    <w:pPr>
      <w:tabs>
        <w:tab w:val="right" w:pos="9497"/>
      </w:tabs>
      <w:spacing w:before="0"/>
      <w:ind w:left="1985"/>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customStyle="1" w:styleId="inspringen3">
    <w:name w:val="inspringen3"/>
    <w:basedOn w:val="Standaardzonderwitregel"/>
    <w:pPr>
      <w:ind w:left="1072"/>
    </w:pPr>
    <w:rPr>
      <w:lang w:val="en-GB"/>
    </w:rPr>
  </w:style>
  <w:style w:type="paragraph" w:customStyle="1" w:styleId="nummering3">
    <w:name w:val="nummering 3"/>
    <w:basedOn w:val="Standaardzonderwitregel"/>
    <w:pPr>
      <w:numPr>
        <w:numId w:val="7"/>
      </w:numPr>
    </w:pPr>
    <w:rPr>
      <w:lang w:val="en-GB"/>
    </w:rPr>
  </w:style>
  <w:style w:type="paragraph" w:customStyle="1" w:styleId="opsomming3">
    <w:name w:val="opsomming 3"/>
    <w:basedOn w:val="Standaardzonderwitregel"/>
    <w:pPr>
      <w:numPr>
        <w:numId w:val="17"/>
      </w:numPr>
    </w:pPr>
    <w:rPr>
      <w:lang w:val="en-GB"/>
    </w:rPr>
  </w:style>
  <w:style w:type="paragraph" w:customStyle="1" w:styleId="opsomming0">
    <w:name w:val="opsomming0"/>
    <w:basedOn w:val="Standaardzonderwitregel"/>
    <w:rPr>
      <w:lang w:val="en-GB"/>
    </w:rPr>
  </w:style>
  <w:style w:type="paragraph" w:customStyle="1" w:styleId="dockoptekst">
    <w:name w:val="dockoptekst"/>
    <w:basedOn w:val="Normal"/>
    <w:pPr>
      <w:spacing w:before="40"/>
      <w:jc w:val="left"/>
    </w:pPr>
    <w:rPr>
      <w:b/>
      <w:sz w:val="28"/>
      <w:lang w:val="en-GB"/>
    </w:rPr>
  </w:style>
  <w:style w:type="paragraph" w:customStyle="1" w:styleId="AGPNR">
    <w:name w:val="AGPNR"/>
    <w:basedOn w:val="Normal"/>
    <w:next w:val="opsomming0"/>
    <w:pPr>
      <w:numPr>
        <w:numId w:val="8"/>
      </w:numPr>
    </w:pPr>
    <w:rPr>
      <w:b/>
      <w:lang w:val="en-GB"/>
    </w:rPr>
  </w:style>
  <w:style w:type="paragraph" w:styleId="Salutation">
    <w:name w:val="Salutation"/>
    <w:basedOn w:val="Normal"/>
    <w:next w:val="Normal"/>
    <w:rPr>
      <w:lang w:val="en-GB"/>
    </w:rPr>
  </w:style>
  <w:style w:type="paragraph" w:customStyle="1" w:styleId="AGPTI">
    <w:name w:val="AGPTI"/>
    <w:basedOn w:val="Normal"/>
    <w:next w:val="Standaardzonderwitregel"/>
    <w:rPr>
      <w:b/>
      <w:lang w:val="en-GB"/>
    </w:rPr>
  </w:style>
  <w:style w:type="paragraph" w:styleId="EnvelopeAddress">
    <w:name w:val="envelope address"/>
    <w:basedOn w:val="Normal"/>
    <w:pPr>
      <w:framePr w:w="7920" w:h="1980" w:hRule="exact" w:hSpace="141" w:wrap="auto" w:hAnchor="page" w:xAlign="center" w:yAlign="bottom"/>
      <w:ind w:left="2880"/>
    </w:pPr>
    <w:rPr>
      <w:sz w:val="24"/>
      <w:lang w:val="en-GB"/>
    </w:rPr>
  </w:style>
  <w:style w:type="paragraph" w:styleId="Closing">
    <w:name w:val="Closing"/>
    <w:basedOn w:val="Normal"/>
    <w:pPr>
      <w:ind w:left="4252"/>
    </w:pPr>
    <w:rPr>
      <w:lang w:val="en-GB"/>
    </w:rPr>
  </w:style>
  <w:style w:type="paragraph" w:styleId="EnvelopeReturn">
    <w:name w:val="envelope return"/>
    <w:basedOn w:val="Normal"/>
    <w:rPr>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lang w:val="en-GB"/>
    </w:rPr>
  </w:style>
  <w:style w:type="paragraph" w:styleId="BlockText">
    <w:name w:val="Block Text"/>
    <w:basedOn w:val="Normal"/>
    <w:pPr>
      <w:spacing w:after="120"/>
      <w:ind w:left="1440" w:right="1440"/>
    </w:pPr>
    <w:rPr>
      <w:lang w:val="en-GB"/>
    </w:rPr>
  </w:style>
  <w:style w:type="paragraph" w:styleId="TableofAuthorities">
    <w:name w:val="table of authorities"/>
    <w:basedOn w:val="Normal"/>
    <w:next w:val="Normal"/>
    <w:semiHidden/>
    <w:pPr>
      <w:ind w:left="200" w:hanging="200"/>
    </w:pPr>
    <w:rPr>
      <w:lang w:val="en-GB"/>
    </w:rPr>
  </w:style>
  <w:style w:type="paragraph" w:styleId="Date">
    <w:name w:val="Date"/>
    <w:basedOn w:val="Normal"/>
    <w:next w:val="Normal"/>
    <w:rPr>
      <w:lang w:val="en-GB"/>
    </w:rPr>
  </w:style>
  <w:style w:type="paragraph" w:styleId="DocumentMap">
    <w:name w:val="Document Map"/>
    <w:basedOn w:val="Normal"/>
    <w:semiHidden/>
    <w:pPr>
      <w:shd w:val="clear" w:color="auto" w:fill="000080"/>
    </w:pPr>
    <w:rPr>
      <w:rFonts w:ascii="Tahoma" w:hAnsi="Tahoma"/>
      <w:lang w:val="en-GB"/>
    </w:rPr>
  </w:style>
  <w:style w:type="character" w:styleId="EndnoteReference">
    <w:name w:val="endnote reference"/>
    <w:basedOn w:val="DefaultParagraphFont"/>
    <w:semiHidden/>
    <w:rPr>
      <w:noProof w:val="0"/>
      <w:vertAlign w:val="superscript"/>
      <w:lang w:val="en-GB"/>
    </w:rPr>
  </w:style>
  <w:style w:type="paragraph" w:styleId="EndnoteText">
    <w:name w:val="endnote text"/>
    <w:basedOn w:val="Normal"/>
    <w:semiHidden/>
    <w:rPr>
      <w:lang w:val="en-GB"/>
    </w:rPr>
  </w:style>
  <w:style w:type="character" w:styleId="FollowedHyperlink">
    <w:name w:val="FollowedHyperlink"/>
    <w:basedOn w:val="DefaultParagraphFont"/>
    <w:rPr>
      <w:noProof w:val="0"/>
      <w:color w:val="800080"/>
      <w:u w:val="single"/>
      <w:lang w:val="en-GB"/>
    </w:rPr>
  </w:style>
  <w:style w:type="paragraph" w:styleId="Signature">
    <w:name w:val="Signature"/>
    <w:basedOn w:val="Normal"/>
    <w:pPr>
      <w:ind w:left="4252"/>
    </w:pPr>
    <w:rPr>
      <w:lang w:val="en-GB"/>
    </w:rPr>
  </w:style>
  <w:style w:type="character" w:styleId="Hyperlink">
    <w:name w:val="Hyperlink"/>
    <w:basedOn w:val="DefaultParagraphFont"/>
    <w:rPr>
      <w:noProof w:val="0"/>
      <w:color w:val="0000FF"/>
      <w:u w:val="single"/>
      <w:lang w:val="en-GB"/>
    </w:rPr>
  </w:style>
  <w:style w:type="paragraph" w:styleId="Index1">
    <w:name w:val="index 1"/>
    <w:basedOn w:val="Normal"/>
    <w:next w:val="Normal"/>
    <w:autoRedefine/>
    <w:semiHidden/>
    <w:pPr>
      <w:ind w:left="200" w:hanging="200"/>
    </w:pPr>
    <w:rPr>
      <w:lang w:val="en-GB"/>
    </w:rPr>
  </w:style>
  <w:style w:type="paragraph" w:styleId="Index2">
    <w:name w:val="index 2"/>
    <w:basedOn w:val="Normal"/>
    <w:next w:val="Normal"/>
    <w:autoRedefine/>
    <w:semiHidden/>
    <w:pPr>
      <w:ind w:left="400" w:hanging="200"/>
    </w:pPr>
    <w:rPr>
      <w:lang w:val="en-GB"/>
    </w:rPr>
  </w:style>
  <w:style w:type="paragraph" w:styleId="Index3">
    <w:name w:val="index 3"/>
    <w:basedOn w:val="Normal"/>
    <w:next w:val="Normal"/>
    <w:autoRedefine/>
    <w:semiHidden/>
    <w:pPr>
      <w:ind w:left="600" w:hanging="200"/>
    </w:pPr>
    <w:rPr>
      <w:lang w:val="en-GB"/>
    </w:rPr>
  </w:style>
  <w:style w:type="paragraph" w:styleId="Index4">
    <w:name w:val="index 4"/>
    <w:basedOn w:val="Normal"/>
    <w:next w:val="Normal"/>
    <w:autoRedefine/>
    <w:semiHidden/>
    <w:pPr>
      <w:ind w:left="800" w:hanging="200"/>
    </w:pPr>
    <w:rPr>
      <w:lang w:val="en-GB"/>
    </w:rPr>
  </w:style>
  <w:style w:type="paragraph" w:styleId="Index5">
    <w:name w:val="index 5"/>
    <w:basedOn w:val="Normal"/>
    <w:next w:val="Normal"/>
    <w:autoRedefine/>
    <w:semiHidden/>
    <w:pPr>
      <w:ind w:left="1000" w:hanging="200"/>
    </w:pPr>
    <w:rPr>
      <w:lang w:val="en-GB"/>
    </w:rPr>
  </w:style>
  <w:style w:type="paragraph" w:styleId="Index6">
    <w:name w:val="index 6"/>
    <w:basedOn w:val="Normal"/>
    <w:next w:val="Normal"/>
    <w:autoRedefine/>
    <w:semiHidden/>
    <w:pPr>
      <w:ind w:left="1200" w:hanging="200"/>
    </w:pPr>
    <w:rPr>
      <w:lang w:val="en-GB"/>
    </w:rPr>
  </w:style>
  <w:style w:type="paragraph" w:styleId="Index7">
    <w:name w:val="index 7"/>
    <w:basedOn w:val="Normal"/>
    <w:next w:val="Normal"/>
    <w:autoRedefine/>
    <w:semiHidden/>
    <w:pPr>
      <w:ind w:left="1400" w:hanging="200"/>
    </w:pPr>
    <w:rPr>
      <w:lang w:val="en-GB"/>
    </w:rPr>
  </w:style>
  <w:style w:type="paragraph" w:styleId="Index8">
    <w:name w:val="index 8"/>
    <w:basedOn w:val="Normal"/>
    <w:next w:val="Normal"/>
    <w:autoRedefine/>
    <w:semiHidden/>
    <w:pPr>
      <w:ind w:left="1600" w:hanging="200"/>
    </w:pPr>
    <w:rPr>
      <w:lang w:val="en-GB"/>
    </w:rPr>
  </w:style>
  <w:style w:type="paragraph" w:styleId="Index9">
    <w:name w:val="index 9"/>
    <w:basedOn w:val="Normal"/>
    <w:next w:val="Normal"/>
    <w:autoRedefine/>
    <w:semiHidden/>
    <w:pPr>
      <w:ind w:left="1800" w:hanging="200"/>
    </w:pPr>
    <w:rPr>
      <w:lang w:val="en-GB"/>
    </w:rPr>
  </w:style>
  <w:style w:type="paragraph" w:styleId="IndexHeading">
    <w:name w:val="index heading"/>
    <w:basedOn w:val="Normal"/>
    <w:next w:val="Index1"/>
    <w:semiHidden/>
    <w:rPr>
      <w:b/>
      <w:lang w:val="en-GB"/>
    </w:rPr>
  </w:style>
  <w:style w:type="paragraph" w:styleId="TOAHeading">
    <w:name w:val="toa heading"/>
    <w:basedOn w:val="Normal"/>
    <w:next w:val="Normal"/>
    <w:semiHidden/>
    <w:pPr>
      <w:spacing w:before="120"/>
    </w:pPr>
    <w:rPr>
      <w:b/>
      <w:sz w:val="24"/>
      <w:lang w:val="en-GB"/>
    </w:rPr>
  </w:style>
  <w:style w:type="paragraph" w:styleId="List">
    <w:name w:val="List"/>
    <w:basedOn w:val="Normal"/>
    <w:pPr>
      <w:ind w:left="283" w:hanging="283"/>
    </w:pPr>
    <w:rPr>
      <w:lang w:val="en-GB"/>
    </w:rPr>
  </w:style>
  <w:style w:type="paragraph" w:styleId="List2">
    <w:name w:val="List 2"/>
    <w:basedOn w:val="Normal"/>
    <w:pPr>
      <w:ind w:left="566" w:hanging="283"/>
    </w:pPr>
    <w:rPr>
      <w:lang w:val="en-GB"/>
    </w:rPr>
  </w:style>
  <w:style w:type="paragraph" w:styleId="List3">
    <w:name w:val="List 3"/>
    <w:basedOn w:val="Normal"/>
    <w:pPr>
      <w:ind w:left="849" w:hanging="283"/>
    </w:pPr>
    <w:rPr>
      <w:lang w:val="en-GB"/>
    </w:rPr>
  </w:style>
  <w:style w:type="paragraph" w:styleId="List4">
    <w:name w:val="List 4"/>
    <w:basedOn w:val="Normal"/>
    <w:pPr>
      <w:ind w:left="1132" w:hanging="283"/>
    </w:pPr>
    <w:rPr>
      <w:lang w:val="en-GB"/>
    </w:rPr>
  </w:style>
  <w:style w:type="paragraph" w:styleId="List5">
    <w:name w:val="List 5"/>
    <w:basedOn w:val="Normal"/>
    <w:pPr>
      <w:ind w:left="1415" w:hanging="283"/>
    </w:pPr>
    <w:rPr>
      <w:lang w:val="en-GB"/>
    </w:rPr>
  </w:style>
  <w:style w:type="paragraph" w:styleId="TableofFigures">
    <w:name w:val="table of figures"/>
    <w:basedOn w:val="Normal"/>
    <w:next w:val="Normal"/>
    <w:semiHidden/>
    <w:pPr>
      <w:ind w:left="400" w:hanging="400"/>
    </w:pPr>
    <w:rPr>
      <w:lang w:val="en-GB"/>
    </w:rPr>
  </w:style>
  <w:style w:type="paragraph" w:styleId="ListBullet2">
    <w:name w:val="List Bullet 2"/>
    <w:basedOn w:val="Normal"/>
    <w:autoRedefine/>
    <w:pPr>
      <w:numPr>
        <w:numId w:val="1"/>
      </w:numPr>
    </w:pPr>
    <w:rPr>
      <w:lang w:val="en-GB"/>
    </w:rPr>
  </w:style>
  <w:style w:type="paragraph" w:styleId="ListBullet3">
    <w:name w:val="List Bullet 3"/>
    <w:basedOn w:val="Normal"/>
    <w:autoRedefine/>
    <w:pPr>
      <w:numPr>
        <w:numId w:val="2"/>
      </w:numPr>
    </w:pPr>
    <w:rPr>
      <w:lang w:val="en-GB"/>
    </w:rPr>
  </w:style>
  <w:style w:type="paragraph" w:styleId="ListBullet4">
    <w:name w:val="List Bullet 4"/>
    <w:basedOn w:val="Normal"/>
    <w:autoRedefine/>
    <w:pPr>
      <w:numPr>
        <w:numId w:val="9"/>
      </w:numPr>
    </w:pPr>
    <w:rPr>
      <w:lang w:val="en-GB"/>
    </w:rPr>
  </w:style>
  <w:style w:type="paragraph" w:styleId="ListBullet5">
    <w:name w:val="List Bullet 5"/>
    <w:basedOn w:val="Normal"/>
    <w:autoRedefine/>
    <w:pPr>
      <w:numPr>
        <w:numId w:val="10"/>
      </w:numPr>
    </w:pPr>
    <w:rPr>
      <w:lang w:val="en-GB"/>
    </w:rPr>
  </w:style>
  <w:style w:type="paragraph" w:styleId="ListNumber">
    <w:name w:val="List Number"/>
    <w:basedOn w:val="Normal"/>
    <w:pPr>
      <w:numPr>
        <w:numId w:val="11"/>
      </w:numPr>
    </w:pPr>
    <w:rPr>
      <w:lang w:val="en-GB"/>
    </w:rPr>
  </w:style>
  <w:style w:type="paragraph" w:styleId="ListNumber2">
    <w:name w:val="List Number 2"/>
    <w:basedOn w:val="Normal"/>
    <w:pPr>
      <w:numPr>
        <w:numId w:val="12"/>
      </w:numPr>
    </w:pPr>
    <w:rPr>
      <w:lang w:val="en-GB"/>
    </w:rPr>
  </w:style>
  <w:style w:type="paragraph" w:styleId="ListNumber3">
    <w:name w:val="List Number 3"/>
    <w:basedOn w:val="Normal"/>
    <w:pPr>
      <w:numPr>
        <w:numId w:val="13"/>
      </w:numPr>
    </w:pPr>
    <w:rPr>
      <w:lang w:val="en-GB"/>
    </w:rPr>
  </w:style>
  <w:style w:type="paragraph" w:styleId="ListNumber4">
    <w:name w:val="List Number 4"/>
    <w:basedOn w:val="Normal"/>
    <w:pPr>
      <w:numPr>
        <w:numId w:val="14"/>
      </w:numPr>
    </w:pPr>
    <w:rPr>
      <w:lang w:val="en-GB"/>
    </w:rPr>
  </w:style>
  <w:style w:type="paragraph" w:styleId="ListNumber5">
    <w:name w:val="List Number 5"/>
    <w:basedOn w:val="Normal"/>
    <w:pPr>
      <w:numPr>
        <w:numId w:val="15"/>
      </w:numPr>
    </w:pPr>
    <w:rPr>
      <w:lang w:val="en-GB"/>
    </w:rPr>
  </w:style>
  <w:style w:type="paragraph" w:styleId="ListContinue">
    <w:name w:val="List Continue"/>
    <w:basedOn w:val="Normal"/>
    <w:pPr>
      <w:spacing w:after="120"/>
      <w:ind w:left="283"/>
    </w:pPr>
    <w:rPr>
      <w:lang w:val="en-GB"/>
    </w:rPr>
  </w:style>
  <w:style w:type="paragraph" w:styleId="ListContinue2">
    <w:name w:val="List Continue 2"/>
    <w:basedOn w:val="Normal"/>
    <w:pPr>
      <w:spacing w:after="120"/>
      <w:ind w:left="566"/>
    </w:pPr>
    <w:rPr>
      <w:lang w:val="en-GB"/>
    </w:rPr>
  </w:style>
  <w:style w:type="paragraph" w:styleId="ListContinue3">
    <w:name w:val="List Continue 3"/>
    <w:basedOn w:val="Normal"/>
    <w:pPr>
      <w:spacing w:after="120"/>
      <w:ind w:left="849"/>
    </w:pPr>
    <w:rPr>
      <w:lang w:val="en-GB"/>
    </w:rPr>
  </w:style>
  <w:style w:type="paragraph" w:styleId="ListContinue4">
    <w:name w:val="List Continue 4"/>
    <w:basedOn w:val="Normal"/>
    <w:pPr>
      <w:spacing w:after="120"/>
      <w:ind w:left="1132"/>
    </w:pPr>
    <w:rPr>
      <w:lang w:val="en-GB"/>
    </w:rPr>
  </w:style>
  <w:style w:type="paragraph" w:styleId="ListContinue5">
    <w:name w:val="List Continue 5"/>
    <w:basedOn w:val="Normal"/>
    <w:pPr>
      <w:spacing w:after="120"/>
      <w:ind w:left="1415"/>
    </w:pPr>
    <w:rPr>
      <w:lang w:val="en-GB"/>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before="252" w:line="240" w:lineRule="atLeast"/>
      <w:jc w:val="both"/>
    </w:pPr>
    <w:rPr>
      <w:rFonts w:ascii="Courier New" w:hAnsi="Courier New"/>
      <w:lang w:val="en-GB"/>
    </w:rPr>
  </w:style>
  <w:style w:type="character" w:styleId="Emphasis">
    <w:name w:val="Emphasis"/>
    <w:basedOn w:val="DefaultParagraphFont"/>
    <w:qFormat/>
    <w:rPr>
      <w:i/>
      <w:noProof w:val="0"/>
      <w:lang w:val="en-GB"/>
    </w:rPr>
  </w:style>
  <w:style w:type="paragraph" w:styleId="NoteHeading">
    <w:name w:val="Note Heading"/>
    <w:basedOn w:val="Normal"/>
    <w:next w:val="Normal"/>
    <w:rPr>
      <w:lang w:val="en-GB"/>
    </w:rPr>
  </w:style>
  <w:style w:type="paragraph" w:styleId="PlainText">
    <w:name w:val="Plain Text"/>
    <w:basedOn w:val="Normal"/>
    <w:rPr>
      <w:rFonts w:ascii="Courier New" w:hAnsi="Courier New"/>
      <w:lang w:val="en-GB"/>
    </w:rPr>
  </w:style>
  <w:style w:type="paragraph" w:styleId="BodyText">
    <w:name w:val="Body Text"/>
    <w:basedOn w:val="Normal"/>
    <w:pPr>
      <w:spacing w:after="120"/>
    </w:pPr>
    <w:rPr>
      <w:lang w:val="en-GB"/>
    </w:rPr>
  </w:style>
  <w:style w:type="paragraph" w:styleId="BodyText2">
    <w:name w:val="Body Text 2"/>
    <w:basedOn w:val="Normal"/>
    <w:pPr>
      <w:spacing w:after="120" w:line="480" w:lineRule="auto"/>
    </w:pPr>
    <w:rPr>
      <w:lang w:val="en-GB"/>
    </w:rPr>
  </w:style>
  <w:style w:type="paragraph" w:styleId="BodyText3">
    <w:name w:val="Body Text 3"/>
    <w:basedOn w:val="Normal"/>
    <w:pPr>
      <w:spacing w:after="120"/>
    </w:pPr>
    <w:rPr>
      <w:sz w:val="16"/>
      <w:lang w:val="en-GB"/>
    </w:rPr>
  </w:style>
  <w:style w:type="paragraph" w:styleId="BodyTextFirstIndent">
    <w:name w:val="Body Text First Indent"/>
    <w:basedOn w:val="BodyText"/>
    <w:pPr>
      <w:ind w:firstLine="210"/>
    </w:pPr>
  </w:style>
  <w:style w:type="paragraph" w:styleId="BodyTextFirstIndent2">
    <w:name w:val="Body Text First Indent 2"/>
    <w:basedOn w:val="BodyTextIndent"/>
    <w:pPr>
      <w:spacing w:after="120" w:line="240" w:lineRule="atLeast"/>
      <w:ind w:left="283" w:firstLine="210"/>
    </w:pPr>
  </w:style>
  <w:style w:type="paragraph" w:styleId="BodyTextIndent2">
    <w:name w:val="Body Text Indent 2"/>
    <w:basedOn w:val="Normal"/>
    <w:pPr>
      <w:spacing w:after="120" w:line="480" w:lineRule="auto"/>
      <w:ind w:left="283"/>
    </w:pPr>
    <w:rPr>
      <w:lang w:val="en-GB"/>
    </w:rPr>
  </w:style>
  <w:style w:type="paragraph" w:styleId="BodyTextIndent3">
    <w:name w:val="Body Text Indent 3"/>
    <w:basedOn w:val="Normal"/>
    <w:pPr>
      <w:spacing w:after="120"/>
      <w:ind w:left="283"/>
    </w:pPr>
    <w:rPr>
      <w:sz w:val="16"/>
      <w:lang w:val="en-GB"/>
    </w:rPr>
  </w:style>
  <w:style w:type="character" w:styleId="LineNumber">
    <w:name w:val="line number"/>
    <w:basedOn w:val="DefaultParagraphFont"/>
    <w:rPr>
      <w:noProof w:val="0"/>
      <w:lang w:val="en-GB"/>
    </w:rPr>
  </w:style>
  <w:style w:type="paragraph" w:styleId="NormalIndent">
    <w:name w:val="Normal Indent"/>
    <w:basedOn w:val="Normal"/>
    <w:pPr>
      <w:ind w:left="708"/>
    </w:pPr>
  </w:style>
  <w:style w:type="paragraph" w:styleId="Subtitle">
    <w:name w:val="Subtitle"/>
    <w:basedOn w:val="Normal"/>
    <w:qFormat/>
    <w:pPr>
      <w:spacing w:after="60"/>
      <w:jc w:val="center"/>
      <w:outlineLvl w:val="1"/>
    </w:pPr>
    <w:rPr>
      <w:sz w:val="24"/>
    </w:rPr>
  </w:style>
  <w:style w:type="paragraph" w:styleId="CommentText">
    <w:name w:val="annotation text"/>
    <w:basedOn w:val="Normal"/>
    <w:semiHidden/>
  </w:style>
  <w:style w:type="paragraph" w:styleId="Title">
    <w:name w:val="Title"/>
    <w:basedOn w:val="Normal"/>
    <w:qFormat/>
    <w:pPr>
      <w:tabs>
        <w:tab w:val="left" w:pos="482"/>
      </w:tabs>
      <w:spacing w:before="0"/>
      <w:ind w:left="425" w:hanging="425"/>
      <w:jc w:val="left"/>
      <w:outlineLvl w:val="0"/>
    </w:pPr>
    <w:rPr>
      <w:b/>
      <w:kern w:val="28"/>
    </w:rPr>
  </w:style>
  <w:style w:type="character" w:styleId="CommentReference">
    <w:name w:val="annotation reference"/>
    <w:basedOn w:val="DefaultParagraphFont"/>
    <w:semiHidden/>
    <w:rPr>
      <w:noProof w:val="0"/>
      <w:sz w:val="16"/>
      <w:lang w:val="en-GB"/>
    </w:rPr>
  </w:style>
  <w:style w:type="character" w:styleId="FootnoteReference">
    <w:name w:val="footnote reference"/>
    <w:basedOn w:val="DefaultParagraphFont"/>
    <w:semiHidden/>
    <w:rPr>
      <w:noProof w:val="0"/>
      <w:vertAlign w:val="superscript"/>
      <w:lang w:val="en-GB"/>
    </w:rPr>
  </w:style>
  <w:style w:type="paragraph" w:styleId="FootnoteText">
    <w:name w:val="footnote text"/>
    <w:basedOn w:val="Normal"/>
    <w:semiHidden/>
  </w:style>
  <w:style w:type="character" w:styleId="Strong">
    <w:name w:val="Strong"/>
    <w:basedOn w:val="DefaultParagraphFont"/>
    <w:qFormat/>
    <w:rPr>
      <w:b/>
      <w:noProof w:val="0"/>
      <w:lang w:val="en-GB"/>
    </w:rPr>
  </w:style>
  <w:style w:type="paragraph" w:customStyle="1" w:styleId="bijlagekolom">
    <w:name w:val="bijlagekolom"/>
    <w:basedOn w:val="opsomming0"/>
    <w:pPr>
      <w:spacing w:before="240"/>
    </w:pPr>
  </w:style>
  <w:style w:type="paragraph" w:customStyle="1" w:styleId="BijlageNr">
    <w:name w:val="BijlageNr"/>
    <w:basedOn w:val="Standaardzonderwitregel"/>
    <w:pPr>
      <w:tabs>
        <w:tab w:val="left" w:pos="340"/>
      </w:tabs>
    </w:pPr>
    <w:rPr>
      <w:b/>
      <w:caps/>
      <w:lang w:val="en-GB"/>
    </w:rPr>
  </w:style>
  <w:style w:type="paragraph" w:customStyle="1" w:styleId="ManagementSamenvatting">
    <w:name w:val="ManagementSamenvatting"/>
    <w:basedOn w:val="Title"/>
    <w:next w:val="Normal"/>
    <w:pPr>
      <w:suppressAutoHyphens/>
      <w:spacing w:after="120" w:line="264" w:lineRule="auto"/>
    </w:pPr>
    <w:rPr>
      <w:caps/>
      <w:lang w:val="en-GB"/>
    </w:rPr>
  </w:style>
  <w:style w:type="paragraph" w:customStyle="1" w:styleId="KopIV">
    <w:name w:val="KopIV"/>
    <w:basedOn w:val="Heading6"/>
    <w:next w:val="Standaardzonderwitregel"/>
    <w:pPr>
      <w:numPr>
        <w:numId w:val="20"/>
      </w:numPr>
      <w:spacing w:before="252"/>
      <w:outlineLvl w:val="3"/>
    </w:pPr>
  </w:style>
  <w:style w:type="paragraph" w:customStyle="1" w:styleId="TitelBijlage">
    <w:name w:val="TitelBijlage"/>
    <w:basedOn w:val="Normal"/>
    <w:next w:val="Normal"/>
    <w:pPr>
      <w:tabs>
        <w:tab w:val="left" w:pos="284"/>
      </w:tabs>
      <w:spacing w:before="0" w:line="20" w:lineRule="atLeast"/>
    </w:pPr>
    <w:rPr>
      <w:b/>
    </w:rPr>
  </w:style>
  <w:style w:type="table" w:styleId="TableGrid">
    <w:name w:val="Table Grid"/>
    <w:basedOn w:val="TableNormal"/>
    <w:uiPriority w:val="59"/>
    <w:rsid w:val="00E06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B32009"/>
    <w:pPr>
      <w:spacing w:before="100" w:beforeAutospacing="1" w:after="100" w:afterAutospacing="1" w:line="240" w:lineRule="auto"/>
      <w:jc w:val="left"/>
    </w:pPr>
    <w:rPr>
      <w:rFonts w:ascii="Times New Roman" w:hAnsi="Times New Roman"/>
      <w:sz w:val="24"/>
      <w:szCs w:val="24"/>
    </w:rPr>
  </w:style>
  <w:style w:type="paragraph" w:styleId="BalloonText">
    <w:name w:val="Balloon Text"/>
    <w:basedOn w:val="Normal"/>
    <w:link w:val="BalloonTextChar"/>
    <w:uiPriority w:val="99"/>
    <w:semiHidden/>
    <w:unhideWhenUsed/>
    <w:rsid w:val="000A426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265"/>
    <w:rPr>
      <w:rFonts w:ascii="Tahoma" w:hAnsi="Tahoma" w:cs="Tahoma"/>
      <w:sz w:val="16"/>
      <w:szCs w:val="16"/>
    </w:rPr>
  </w:style>
  <w:style w:type="paragraph" w:styleId="ListParagraph">
    <w:name w:val="List Paragraph"/>
    <w:basedOn w:val="Normal"/>
    <w:uiPriority w:val="34"/>
    <w:qFormat/>
    <w:rsid w:val="002B1F40"/>
    <w:pPr>
      <w:ind w:left="720"/>
      <w:contextualSpacing/>
    </w:pPr>
  </w:style>
  <w:style w:type="character" w:customStyle="1" w:styleId="FooterChar">
    <w:name w:val="Footer Char"/>
    <w:basedOn w:val="DefaultParagraphFont"/>
    <w:link w:val="Footer"/>
    <w:uiPriority w:val="99"/>
    <w:rsid w:val="00CA03B4"/>
    <w:rPr>
      <w:rFonts w:ascii="Arial" w:hAnsi="Arial"/>
      <w:b/>
      <w:sz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252" w:line="240" w:lineRule="atLeast"/>
      <w:jc w:val="both"/>
    </w:pPr>
    <w:rPr>
      <w:rFonts w:ascii="Arial" w:hAnsi="Arial"/>
      <w:sz w:val="21"/>
    </w:rPr>
  </w:style>
  <w:style w:type="paragraph" w:styleId="Heading1">
    <w:name w:val="heading 1"/>
    <w:aliases w:val="Hoofdstuk"/>
    <w:basedOn w:val="Standaardzonderwitregel"/>
    <w:next w:val="Normal"/>
    <w:qFormat/>
    <w:pPr>
      <w:keepNext/>
      <w:pageBreakBefore/>
      <w:numPr>
        <w:numId w:val="20"/>
      </w:numPr>
      <w:outlineLvl w:val="0"/>
    </w:pPr>
    <w:rPr>
      <w:b/>
      <w:caps/>
      <w:lang w:val="en-GB"/>
    </w:rPr>
  </w:style>
  <w:style w:type="paragraph" w:styleId="Heading2">
    <w:name w:val="heading 2"/>
    <w:aliases w:val="Paragraaf"/>
    <w:basedOn w:val="Normal"/>
    <w:next w:val="Standaardzonderwitregel"/>
    <w:qFormat/>
    <w:pPr>
      <w:keepNext/>
      <w:keepLines/>
      <w:numPr>
        <w:ilvl w:val="1"/>
        <w:numId w:val="20"/>
      </w:numPr>
      <w:outlineLvl w:val="1"/>
    </w:pPr>
    <w:rPr>
      <w:b/>
      <w:lang w:val="en-GB"/>
    </w:rPr>
  </w:style>
  <w:style w:type="paragraph" w:styleId="Heading3">
    <w:name w:val="heading 3"/>
    <w:aliases w:val="Subparagraaf"/>
    <w:basedOn w:val="Normal"/>
    <w:next w:val="Standaardzonderwitregel"/>
    <w:qFormat/>
    <w:pPr>
      <w:keepNext/>
      <w:keepLines/>
      <w:numPr>
        <w:ilvl w:val="2"/>
        <w:numId w:val="20"/>
      </w:numPr>
      <w:outlineLvl w:val="2"/>
    </w:pPr>
    <w:rPr>
      <w:b/>
      <w:lang w:val="en-GB"/>
    </w:rPr>
  </w:style>
  <w:style w:type="paragraph" w:styleId="Heading4">
    <w:name w:val="heading 4"/>
    <w:aliases w:val="Kopje"/>
    <w:basedOn w:val="Normal"/>
    <w:next w:val="Standaardzonderwitregel"/>
    <w:qFormat/>
    <w:pPr>
      <w:keepNext/>
      <w:keepLines/>
      <w:outlineLvl w:val="3"/>
    </w:pPr>
    <w:rPr>
      <w:b/>
      <w:lang w:val="en-GB"/>
    </w:rPr>
  </w:style>
  <w:style w:type="paragraph" w:styleId="Heading5">
    <w:name w:val="heading 5"/>
    <w:aliases w:val="Kop 1A"/>
    <w:basedOn w:val="Heading1"/>
    <w:next w:val="Normal"/>
    <w:qFormat/>
    <w:pPr>
      <w:pageBreakBefore w:val="0"/>
      <w:numPr>
        <w:ilvl w:val="4"/>
      </w:numPr>
      <w:spacing w:before="240"/>
      <w:outlineLvl w:val="4"/>
    </w:pPr>
  </w:style>
  <w:style w:type="paragraph" w:styleId="Heading6">
    <w:name w:val="heading 6"/>
    <w:basedOn w:val="Normal"/>
    <w:next w:val="Standaardzonderwitregel"/>
    <w:qFormat/>
    <w:pPr>
      <w:numPr>
        <w:ilvl w:val="3"/>
        <w:numId w:val="18"/>
      </w:numPr>
      <w:spacing w:before="240"/>
      <w:outlineLvl w:val="5"/>
    </w:pPr>
    <w:rPr>
      <w:b/>
      <w:lang w:val="en-GB"/>
    </w:rPr>
  </w:style>
  <w:style w:type="paragraph" w:styleId="Heading7">
    <w:name w:val="heading 7"/>
    <w:basedOn w:val="Normal"/>
    <w:next w:val="Standaardzonderwitregel"/>
    <w:qFormat/>
    <w:pPr>
      <w:numPr>
        <w:ilvl w:val="4"/>
        <w:numId w:val="18"/>
      </w:numPr>
      <w:outlineLvl w:val="6"/>
    </w:pPr>
    <w:rPr>
      <w:b/>
      <w:lang w:val="en-GB"/>
    </w:rPr>
  </w:style>
  <w:style w:type="paragraph" w:styleId="Heading8">
    <w:name w:val="heading 8"/>
    <w:basedOn w:val="Normal"/>
    <w:next w:val="Normal"/>
    <w:qFormat/>
    <w:pPr>
      <w:spacing w:after="60"/>
      <w:outlineLvl w:val="7"/>
    </w:pPr>
    <w:rPr>
      <w:i/>
      <w:lang w:val="en-GB"/>
    </w:rPr>
  </w:style>
  <w:style w:type="paragraph" w:styleId="Heading9">
    <w:name w:val="heading 9"/>
    <w:basedOn w:val="Normal"/>
    <w:next w:val="Normal"/>
    <w:qFormat/>
    <w:pPr>
      <w:spacing w:after="60"/>
      <w:outlineLvl w:val="8"/>
    </w:pPr>
    <w:rPr>
      <w:b/>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ardzonderwitregel">
    <w:name w:val="Standaard zonder witregel"/>
    <w:basedOn w:val="Normal"/>
    <w:next w:val="Normal"/>
    <w:pPr>
      <w:spacing w:before="0"/>
    </w:pPr>
  </w:style>
  <w:style w:type="paragraph" w:styleId="Caption">
    <w:name w:val="caption"/>
    <w:basedOn w:val="Normal"/>
    <w:next w:val="Normal"/>
    <w:qFormat/>
    <w:pPr>
      <w:spacing w:before="120" w:after="120" w:line="240" w:lineRule="exact"/>
    </w:pPr>
    <w:rPr>
      <w:b/>
      <w:lang w:val="en-GB"/>
    </w:rPr>
  </w:style>
  <w:style w:type="paragraph" w:styleId="TOC1">
    <w:name w:val="toc 1"/>
    <w:basedOn w:val="Normal"/>
    <w:next w:val="Standaardzonderwitregel"/>
    <w:autoRedefine/>
    <w:semiHidden/>
    <w:pPr>
      <w:tabs>
        <w:tab w:val="right" w:pos="9072"/>
      </w:tabs>
      <w:spacing w:before="240"/>
      <w:jc w:val="left"/>
    </w:pPr>
    <w:rPr>
      <w:b/>
      <w:caps/>
    </w:rPr>
  </w:style>
  <w:style w:type="paragraph" w:styleId="TOC2">
    <w:name w:val="toc 2"/>
    <w:basedOn w:val="Normal"/>
    <w:next w:val="Normal"/>
    <w:autoRedefine/>
    <w:semiHidden/>
    <w:pPr>
      <w:tabs>
        <w:tab w:val="right" w:pos="9072"/>
      </w:tabs>
      <w:spacing w:before="0"/>
      <w:ind w:left="227"/>
    </w:pPr>
  </w:style>
  <w:style w:type="paragraph" w:styleId="TOC3">
    <w:name w:val="toc 3"/>
    <w:basedOn w:val="Normal"/>
    <w:next w:val="Normal"/>
    <w:autoRedefine/>
    <w:semiHidden/>
    <w:pPr>
      <w:tabs>
        <w:tab w:val="right" w:pos="9072"/>
      </w:tabs>
      <w:spacing w:before="0"/>
      <w:ind w:left="624"/>
    </w:pPr>
  </w:style>
  <w:style w:type="paragraph" w:customStyle="1" w:styleId="nummering1">
    <w:name w:val="nummering 1"/>
    <w:basedOn w:val="Standaardzonderwitregel"/>
    <w:pPr>
      <w:numPr>
        <w:numId w:val="5"/>
      </w:numPr>
    </w:pPr>
    <w:rPr>
      <w:lang w:val="en-GB"/>
    </w:rPr>
  </w:style>
  <w:style w:type="paragraph" w:customStyle="1" w:styleId="nummering2">
    <w:name w:val="nummering 2"/>
    <w:basedOn w:val="Standaardzonderwitregel"/>
    <w:pPr>
      <w:numPr>
        <w:numId w:val="6"/>
      </w:numPr>
    </w:pPr>
    <w:rPr>
      <w:lang w:val="en-GB"/>
    </w:rPr>
  </w:style>
  <w:style w:type="paragraph" w:customStyle="1" w:styleId="opsomming1">
    <w:name w:val="opsomming 1"/>
    <w:basedOn w:val="Standaardzonderwitregel"/>
    <w:rPr>
      <w:lang w:val="en-GB"/>
    </w:rPr>
  </w:style>
  <w:style w:type="paragraph" w:customStyle="1" w:styleId="opsomming2">
    <w:name w:val="opsomming 2"/>
    <w:basedOn w:val="opsomming1"/>
    <w:pPr>
      <w:numPr>
        <w:numId w:val="16"/>
      </w:numPr>
    </w:pPr>
  </w:style>
  <w:style w:type="paragraph" w:customStyle="1" w:styleId="plaatje">
    <w:name w:val="plaatje"/>
    <w:basedOn w:val="Normal"/>
    <w:next w:val="Normal"/>
    <w:rPr>
      <w:b/>
      <w:lang w:val="en-GB"/>
    </w:rPr>
  </w:style>
  <w:style w:type="paragraph" w:styleId="BodyTextIndent">
    <w:name w:val="Body Text Indent"/>
    <w:basedOn w:val="Normal"/>
    <w:pPr>
      <w:spacing w:line="240" w:lineRule="exact"/>
      <w:ind w:left="720"/>
    </w:pPr>
    <w:rPr>
      <w:lang w:val="en-GB"/>
    </w:rPr>
  </w:style>
  <w:style w:type="paragraph" w:customStyle="1" w:styleId="Rapporttitel">
    <w:name w:val="Rapporttitel"/>
    <w:basedOn w:val="Standaardzonderwitregel"/>
    <w:next w:val="Normal"/>
    <w:pPr>
      <w:spacing w:line="400" w:lineRule="exact"/>
    </w:pPr>
    <w:rPr>
      <w:b/>
      <w:sz w:val="32"/>
      <w:lang w:val="en-GB"/>
    </w:rPr>
  </w:style>
  <w:style w:type="paragraph" w:customStyle="1" w:styleId="tabelkopje">
    <w:name w:val="tabelkopje"/>
    <w:basedOn w:val="Standaardzonderwitregel"/>
    <w:pPr>
      <w:jc w:val="left"/>
    </w:pPr>
    <w:rPr>
      <w:b/>
      <w:sz w:val="16"/>
    </w:rPr>
  </w:style>
  <w:style w:type="paragraph" w:styleId="Footer">
    <w:name w:val="footer"/>
    <w:basedOn w:val="Normal"/>
    <w:link w:val="FooterChar"/>
    <w:uiPriority w:val="99"/>
    <w:pPr>
      <w:tabs>
        <w:tab w:val="left" w:pos="567"/>
        <w:tab w:val="left" w:pos="1134"/>
        <w:tab w:val="left" w:pos="1701"/>
        <w:tab w:val="left" w:pos="2268"/>
        <w:tab w:val="left" w:pos="3402"/>
        <w:tab w:val="left" w:pos="4536"/>
        <w:tab w:val="right" w:pos="9072"/>
        <w:tab w:val="right" w:pos="9356"/>
      </w:tabs>
      <w:spacing w:before="0" w:line="240" w:lineRule="auto"/>
    </w:pPr>
    <w:rPr>
      <w:b/>
      <w:sz w:val="12"/>
    </w:rPr>
  </w:style>
  <w:style w:type="paragraph" w:customStyle="1" w:styleId="Inspringen1">
    <w:name w:val="Inspringen1"/>
    <w:basedOn w:val="Standaardzonderwitregel"/>
    <w:pPr>
      <w:ind w:left="357"/>
    </w:pPr>
    <w:rPr>
      <w:lang w:val="en-GB"/>
    </w:rPr>
  </w:style>
  <w:style w:type="paragraph" w:customStyle="1" w:styleId="Inspringen2">
    <w:name w:val="Inspringen2"/>
    <w:basedOn w:val="Inspringen1"/>
    <w:pPr>
      <w:ind w:left="714"/>
    </w:pPr>
  </w:style>
  <w:style w:type="paragraph" w:styleId="ListBullet">
    <w:name w:val="List Bullet"/>
    <w:basedOn w:val="Normal"/>
    <w:autoRedefine/>
    <w:pPr>
      <w:numPr>
        <w:numId w:val="4"/>
      </w:numPr>
    </w:pPr>
    <w:rPr>
      <w:lang w:val="en-GB"/>
    </w:rPr>
  </w:style>
  <w:style w:type="paragraph" w:customStyle="1" w:styleId="kleinkopje">
    <w:name w:val="kleinkopje"/>
    <w:basedOn w:val="Normal"/>
    <w:pPr>
      <w:tabs>
        <w:tab w:val="left" w:pos="567"/>
        <w:tab w:val="left" w:pos="1134"/>
        <w:tab w:val="left" w:pos="1701"/>
        <w:tab w:val="left" w:pos="2268"/>
        <w:tab w:val="left" w:pos="3402"/>
        <w:tab w:val="left" w:pos="4536"/>
        <w:tab w:val="right" w:pos="9356"/>
      </w:tabs>
      <w:spacing w:before="0" w:line="240" w:lineRule="auto"/>
    </w:pPr>
    <w:rPr>
      <w:b/>
      <w:sz w:val="12"/>
      <w:lang w:val="en-GB"/>
    </w:rPr>
  </w:style>
  <w:style w:type="paragraph" w:customStyle="1" w:styleId="x">
    <w:name w:val="x"/>
    <w:basedOn w:val="Standaardzonderwitregel"/>
    <w:pPr>
      <w:spacing w:line="240" w:lineRule="exact"/>
    </w:pPr>
    <w:rPr>
      <w:b/>
      <w:sz w:val="12"/>
    </w:rPr>
  </w:style>
  <w:style w:type="character" w:styleId="PageNumber">
    <w:name w:val="page number"/>
    <w:basedOn w:val="DefaultParagraphFont"/>
    <w:rPr>
      <w:noProof w:val="0"/>
      <w:lang w:val="en-GB"/>
    </w:rPr>
  </w:style>
  <w:style w:type="paragraph" w:styleId="Header">
    <w:name w:val="header"/>
    <w:basedOn w:val="Normal"/>
    <w:pPr>
      <w:tabs>
        <w:tab w:val="center" w:pos="4536"/>
        <w:tab w:val="right" w:pos="9072"/>
      </w:tabs>
    </w:pPr>
    <w:rPr>
      <w:lang w:val="en-GB"/>
    </w:rPr>
  </w:style>
  <w:style w:type="paragraph" w:styleId="TOC4">
    <w:name w:val="toc 4"/>
    <w:basedOn w:val="Normal"/>
    <w:next w:val="Normal"/>
    <w:autoRedefine/>
    <w:semiHidden/>
    <w:pPr>
      <w:tabs>
        <w:tab w:val="left" w:pos="567"/>
        <w:tab w:val="left" w:pos="680"/>
      </w:tabs>
      <w:spacing w:before="0"/>
      <w:ind w:left="567" w:hanging="567"/>
    </w:pPr>
  </w:style>
  <w:style w:type="paragraph" w:styleId="TOC5">
    <w:name w:val="toc 5"/>
    <w:basedOn w:val="Normal"/>
    <w:next w:val="Normal"/>
    <w:autoRedefine/>
    <w:semiHidden/>
    <w:pPr>
      <w:tabs>
        <w:tab w:val="right" w:pos="9497"/>
      </w:tabs>
      <w:spacing w:before="240"/>
      <w:ind w:left="1429"/>
    </w:pPr>
  </w:style>
  <w:style w:type="paragraph" w:styleId="TOC6">
    <w:name w:val="toc 6"/>
    <w:basedOn w:val="Normal"/>
    <w:next w:val="Normal"/>
    <w:autoRedefine/>
    <w:semiHidden/>
    <w:pPr>
      <w:tabs>
        <w:tab w:val="right" w:pos="9497"/>
      </w:tabs>
      <w:spacing w:before="0"/>
      <w:ind w:left="1191"/>
    </w:pPr>
  </w:style>
  <w:style w:type="paragraph" w:styleId="TOC7">
    <w:name w:val="toc 7"/>
    <w:basedOn w:val="Normal"/>
    <w:next w:val="Normal"/>
    <w:autoRedefine/>
    <w:semiHidden/>
    <w:pPr>
      <w:tabs>
        <w:tab w:val="right" w:pos="9497"/>
      </w:tabs>
      <w:spacing w:before="0"/>
      <w:ind w:left="1985"/>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customStyle="1" w:styleId="inspringen3">
    <w:name w:val="inspringen3"/>
    <w:basedOn w:val="Standaardzonderwitregel"/>
    <w:pPr>
      <w:ind w:left="1072"/>
    </w:pPr>
    <w:rPr>
      <w:lang w:val="en-GB"/>
    </w:rPr>
  </w:style>
  <w:style w:type="paragraph" w:customStyle="1" w:styleId="nummering3">
    <w:name w:val="nummering 3"/>
    <w:basedOn w:val="Standaardzonderwitregel"/>
    <w:pPr>
      <w:numPr>
        <w:numId w:val="7"/>
      </w:numPr>
    </w:pPr>
    <w:rPr>
      <w:lang w:val="en-GB"/>
    </w:rPr>
  </w:style>
  <w:style w:type="paragraph" w:customStyle="1" w:styleId="opsomming3">
    <w:name w:val="opsomming 3"/>
    <w:basedOn w:val="Standaardzonderwitregel"/>
    <w:pPr>
      <w:numPr>
        <w:numId w:val="17"/>
      </w:numPr>
    </w:pPr>
    <w:rPr>
      <w:lang w:val="en-GB"/>
    </w:rPr>
  </w:style>
  <w:style w:type="paragraph" w:customStyle="1" w:styleId="opsomming0">
    <w:name w:val="opsomming0"/>
    <w:basedOn w:val="Standaardzonderwitregel"/>
    <w:rPr>
      <w:lang w:val="en-GB"/>
    </w:rPr>
  </w:style>
  <w:style w:type="paragraph" w:customStyle="1" w:styleId="dockoptekst">
    <w:name w:val="dockoptekst"/>
    <w:basedOn w:val="Normal"/>
    <w:pPr>
      <w:spacing w:before="40"/>
      <w:jc w:val="left"/>
    </w:pPr>
    <w:rPr>
      <w:b/>
      <w:sz w:val="28"/>
      <w:lang w:val="en-GB"/>
    </w:rPr>
  </w:style>
  <w:style w:type="paragraph" w:customStyle="1" w:styleId="AGPNR">
    <w:name w:val="AGPNR"/>
    <w:basedOn w:val="Normal"/>
    <w:next w:val="opsomming0"/>
    <w:pPr>
      <w:numPr>
        <w:numId w:val="8"/>
      </w:numPr>
    </w:pPr>
    <w:rPr>
      <w:b/>
      <w:lang w:val="en-GB"/>
    </w:rPr>
  </w:style>
  <w:style w:type="paragraph" w:styleId="Salutation">
    <w:name w:val="Salutation"/>
    <w:basedOn w:val="Normal"/>
    <w:next w:val="Normal"/>
    <w:rPr>
      <w:lang w:val="en-GB"/>
    </w:rPr>
  </w:style>
  <w:style w:type="paragraph" w:customStyle="1" w:styleId="AGPTI">
    <w:name w:val="AGPTI"/>
    <w:basedOn w:val="Normal"/>
    <w:next w:val="Standaardzonderwitregel"/>
    <w:rPr>
      <w:b/>
      <w:lang w:val="en-GB"/>
    </w:rPr>
  </w:style>
  <w:style w:type="paragraph" w:styleId="EnvelopeAddress">
    <w:name w:val="envelope address"/>
    <w:basedOn w:val="Normal"/>
    <w:pPr>
      <w:framePr w:w="7920" w:h="1980" w:hRule="exact" w:hSpace="141" w:wrap="auto" w:hAnchor="page" w:xAlign="center" w:yAlign="bottom"/>
      <w:ind w:left="2880"/>
    </w:pPr>
    <w:rPr>
      <w:sz w:val="24"/>
      <w:lang w:val="en-GB"/>
    </w:rPr>
  </w:style>
  <w:style w:type="paragraph" w:styleId="Closing">
    <w:name w:val="Closing"/>
    <w:basedOn w:val="Normal"/>
    <w:pPr>
      <w:ind w:left="4252"/>
    </w:pPr>
    <w:rPr>
      <w:lang w:val="en-GB"/>
    </w:rPr>
  </w:style>
  <w:style w:type="paragraph" w:styleId="EnvelopeReturn">
    <w:name w:val="envelope return"/>
    <w:basedOn w:val="Normal"/>
    <w:rPr>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lang w:val="en-GB"/>
    </w:rPr>
  </w:style>
  <w:style w:type="paragraph" w:styleId="BlockText">
    <w:name w:val="Block Text"/>
    <w:basedOn w:val="Normal"/>
    <w:pPr>
      <w:spacing w:after="120"/>
      <w:ind w:left="1440" w:right="1440"/>
    </w:pPr>
    <w:rPr>
      <w:lang w:val="en-GB"/>
    </w:rPr>
  </w:style>
  <w:style w:type="paragraph" w:styleId="TableofAuthorities">
    <w:name w:val="table of authorities"/>
    <w:basedOn w:val="Normal"/>
    <w:next w:val="Normal"/>
    <w:semiHidden/>
    <w:pPr>
      <w:ind w:left="200" w:hanging="200"/>
    </w:pPr>
    <w:rPr>
      <w:lang w:val="en-GB"/>
    </w:rPr>
  </w:style>
  <w:style w:type="paragraph" w:styleId="Date">
    <w:name w:val="Date"/>
    <w:basedOn w:val="Normal"/>
    <w:next w:val="Normal"/>
    <w:rPr>
      <w:lang w:val="en-GB"/>
    </w:rPr>
  </w:style>
  <w:style w:type="paragraph" w:styleId="DocumentMap">
    <w:name w:val="Document Map"/>
    <w:basedOn w:val="Normal"/>
    <w:semiHidden/>
    <w:pPr>
      <w:shd w:val="clear" w:color="auto" w:fill="000080"/>
    </w:pPr>
    <w:rPr>
      <w:rFonts w:ascii="Tahoma" w:hAnsi="Tahoma"/>
      <w:lang w:val="en-GB"/>
    </w:rPr>
  </w:style>
  <w:style w:type="character" w:styleId="EndnoteReference">
    <w:name w:val="endnote reference"/>
    <w:basedOn w:val="DefaultParagraphFont"/>
    <w:semiHidden/>
    <w:rPr>
      <w:noProof w:val="0"/>
      <w:vertAlign w:val="superscript"/>
      <w:lang w:val="en-GB"/>
    </w:rPr>
  </w:style>
  <w:style w:type="paragraph" w:styleId="EndnoteText">
    <w:name w:val="endnote text"/>
    <w:basedOn w:val="Normal"/>
    <w:semiHidden/>
    <w:rPr>
      <w:lang w:val="en-GB"/>
    </w:rPr>
  </w:style>
  <w:style w:type="character" w:styleId="FollowedHyperlink">
    <w:name w:val="FollowedHyperlink"/>
    <w:basedOn w:val="DefaultParagraphFont"/>
    <w:rPr>
      <w:noProof w:val="0"/>
      <w:color w:val="800080"/>
      <w:u w:val="single"/>
      <w:lang w:val="en-GB"/>
    </w:rPr>
  </w:style>
  <w:style w:type="paragraph" w:styleId="Signature">
    <w:name w:val="Signature"/>
    <w:basedOn w:val="Normal"/>
    <w:pPr>
      <w:ind w:left="4252"/>
    </w:pPr>
    <w:rPr>
      <w:lang w:val="en-GB"/>
    </w:rPr>
  </w:style>
  <w:style w:type="character" w:styleId="Hyperlink">
    <w:name w:val="Hyperlink"/>
    <w:basedOn w:val="DefaultParagraphFont"/>
    <w:rPr>
      <w:noProof w:val="0"/>
      <w:color w:val="0000FF"/>
      <w:u w:val="single"/>
      <w:lang w:val="en-GB"/>
    </w:rPr>
  </w:style>
  <w:style w:type="paragraph" w:styleId="Index1">
    <w:name w:val="index 1"/>
    <w:basedOn w:val="Normal"/>
    <w:next w:val="Normal"/>
    <w:autoRedefine/>
    <w:semiHidden/>
    <w:pPr>
      <w:ind w:left="200" w:hanging="200"/>
    </w:pPr>
    <w:rPr>
      <w:lang w:val="en-GB"/>
    </w:rPr>
  </w:style>
  <w:style w:type="paragraph" w:styleId="Index2">
    <w:name w:val="index 2"/>
    <w:basedOn w:val="Normal"/>
    <w:next w:val="Normal"/>
    <w:autoRedefine/>
    <w:semiHidden/>
    <w:pPr>
      <w:ind w:left="400" w:hanging="200"/>
    </w:pPr>
    <w:rPr>
      <w:lang w:val="en-GB"/>
    </w:rPr>
  </w:style>
  <w:style w:type="paragraph" w:styleId="Index3">
    <w:name w:val="index 3"/>
    <w:basedOn w:val="Normal"/>
    <w:next w:val="Normal"/>
    <w:autoRedefine/>
    <w:semiHidden/>
    <w:pPr>
      <w:ind w:left="600" w:hanging="200"/>
    </w:pPr>
    <w:rPr>
      <w:lang w:val="en-GB"/>
    </w:rPr>
  </w:style>
  <w:style w:type="paragraph" w:styleId="Index4">
    <w:name w:val="index 4"/>
    <w:basedOn w:val="Normal"/>
    <w:next w:val="Normal"/>
    <w:autoRedefine/>
    <w:semiHidden/>
    <w:pPr>
      <w:ind w:left="800" w:hanging="200"/>
    </w:pPr>
    <w:rPr>
      <w:lang w:val="en-GB"/>
    </w:rPr>
  </w:style>
  <w:style w:type="paragraph" w:styleId="Index5">
    <w:name w:val="index 5"/>
    <w:basedOn w:val="Normal"/>
    <w:next w:val="Normal"/>
    <w:autoRedefine/>
    <w:semiHidden/>
    <w:pPr>
      <w:ind w:left="1000" w:hanging="200"/>
    </w:pPr>
    <w:rPr>
      <w:lang w:val="en-GB"/>
    </w:rPr>
  </w:style>
  <w:style w:type="paragraph" w:styleId="Index6">
    <w:name w:val="index 6"/>
    <w:basedOn w:val="Normal"/>
    <w:next w:val="Normal"/>
    <w:autoRedefine/>
    <w:semiHidden/>
    <w:pPr>
      <w:ind w:left="1200" w:hanging="200"/>
    </w:pPr>
    <w:rPr>
      <w:lang w:val="en-GB"/>
    </w:rPr>
  </w:style>
  <w:style w:type="paragraph" w:styleId="Index7">
    <w:name w:val="index 7"/>
    <w:basedOn w:val="Normal"/>
    <w:next w:val="Normal"/>
    <w:autoRedefine/>
    <w:semiHidden/>
    <w:pPr>
      <w:ind w:left="1400" w:hanging="200"/>
    </w:pPr>
    <w:rPr>
      <w:lang w:val="en-GB"/>
    </w:rPr>
  </w:style>
  <w:style w:type="paragraph" w:styleId="Index8">
    <w:name w:val="index 8"/>
    <w:basedOn w:val="Normal"/>
    <w:next w:val="Normal"/>
    <w:autoRedefine/>
    <w:semiHidden/>
    <w:pPr>
      <w:ind w:left="1600" w:hanging="200"/>
    </w:pPr>
    <w:rPr>
      <w:lang w:val="en-GB"/>
    </w:rPr>
  </w:style>
  <w:style w:type="paragraph" w:styleId="Index9">
    <w:name w:val="index 9"/>
    <w:basedOn w:val="Normal"/>
    <w:next w:val="Normal"/>
    <w:autoRedefine/>
    <w:semiHidden/>
    <w:pPr>
      <w:ind w:left="1800" w:hanging="200"/>
    </w:pPr>
    <w:rPr>
      <w:lang w:val="en-GB"/>
    </w:rPr>
  </w:style>
  <w:style w:type="paragraph" w:styleId="IndexHeading">
    <w:name w:val="index heading"/>
    <w:basedOn w:val="Normal"/>
    <w:next w:val="Index1"/>
    <w:semiHidden/>
    <w:rPr>
      <w:b/>
      <w:lang w:val="en-GB"/>
    </w:rPr>
  </w:style>
  <w:style w:type="paragraph" w:styleId="TOAHeading">
    <w:name w:val="toa heading"/>
    <w:basedOn w:val="Normal"/>
    <w:next w:val="Normal"/>
    <w:semiHidden/>
    <w:pPr>
      <w:spacing w:before="120"/>
    </w:pPr>
    <w:rPr>
      <w:b/>
      <w:sz w:val="24"/>
      <w:lang w:val="en-GB"/>
    </w:rPr>
  </w:style>
  <w:style w:type="paragraph" w:styleId="List">
    <w:name w:val="List"/>
    <w:basedOn w:val="Normal"/>
    <w:pPr>
      <w:ind w:left="283" w:hanging="283"/>
    </w:pPr>
    <w:rPr>
      <w:lang w:val="en-GB"/>
    </w:rPr>
  </w:style>
  <w:style w:type="paragraph" w:styleId="List2">
    <w:name w:val="List 2"/>
    <w:basedOn w:val="Normal"/>
    <w:pPr>
      <w:ind w:left="566" w:hanging="283"/>
    </w:pPr>
    <w:rPr>
      <w:lang w:val="en-GB"/>
    </w:rPr>
  </w:style>
  <w:style w:type="paragraph" w:styleId="List3">
    <w:name w:val="List 3"/>
    <w:basedOn w:val="Normal"/>
    <w:pPr>
      <w:ind w:left="849" w:hanging="283"/>
    </w:pPr>
    <w:rPr>
      <w:lang w:val="en-GB"/>
    </w:rPr>
  </w:style>
  <w:style w:type="paragraph" w:styleId="List4">
    <w:name w:val="List 4"/>
    <w:basedOn w:val="Normal"/>
    <w:pPr>
      <w:ind w:left="1132" w:hanging="283"/>
    </w:pPr>
    <w:rPr>
      <w:lang w:val="en-GB"/>
    </w:rPr>
  </w:style>
  <w:style w:type="paragraph" w:styleId="List5">
    <w:name w:val="List 5"/>
    <w:basedOn w:val="Normal"/>
    <w:pPr>
      <w:ind w:left="1415" w:hanging="283"/>
    </w:pPr>
    <w:rPr>
      <w:lang w:val="en-GB"/>
    </w:rPr>
  </w:style>
  <w:style w:type="paragraph" w:styleId="TableofFigures">
    <w:name w:val="table of figures"/>
    <w:basedOn w:val="Normal"/>
    <w:next w:val="Normal"/>
    <w:semiHidden/>
    <w:pPr>
      <w:ind w:left="400" w:hanging="400"/>
    </w:pPr>
    <w:rPr>
      <w:lang w:val="en-GB"/>
    </w:rPr>
  </w:style>
  <w:style w:type="paragraph" w:styleId="ListBullet2">
    <w:name w:val="List Bullet 2"/>
    <w:basedOn w:val="Normal"/>
    <w:autoRedefine/>
    <w:pPr>
      <w:numPr>
        <w:numId w:val="1"/>
      </w:numPr>
    </w:pPr>
    <w:rPr>
      <w:lang w:val="en-GB"/>
    </w:rPr>
  </w:style>
  <w:style w:type="paragraph" w:styleId="ListBullet3">
    <w:name w:val="List Bullet 3"/>
    <w:basedOn w:val="Normal"/>
    <w:autoRedefine/>
    <w:pPr>
      <w:numPr>
        <w:numId w:val="2"/>
      </w:numPr>
    </w:pPr>
    <w:rPr>
      <w:lang w:val="en-GB"/>
    </w:rPr>
  </w:style>
  <w:style w:type="paragraph" w:styleId="ListBullet4">
    <w:name w:val="List Bullet 4"/>
    <w:basedOn w:val="Normal"/>
    <w:autoRedefine/>
    <w:pPr>
      <w:numPr>
        <w:numId w:val="9"/>
      </w:numPr>
    </w:pPr>
    <w:rPr>
      <w:lang w:val="en-GB"/>
    </w:rPr>
  </w:style>
  <w:style w:type="paragraph" w:styleId="ListBullet5">
    <w:name w:val="List Bullet 5"/>
    <w:basedOn w:val="Normal"/>
    <w:autoRedefine/>
    <w:pPr>
      <w:numPr>
        <w:numId w:val="10"/>
      </w:numPr>
    </w:pPr>
    <w:rPr>
      <w:lang w:val="en-GB"/>
    </w:rPr>
  </w:style>
  <w:style w:type="paragraph" w:styleId="ListNumber">
    <w:name w:val="List Number"/>
    <w:basedOn w:val="Normal"/>
    <w:pPr>
      <w:numPr>
        <w:numId w:val="11"/>
      </w:numPr>
    </w:pPr>
    <w:rPr>
      <w:lang w:val="en-GB"/>
    </w:rPr>
  </w:style>
  <w:style w:type="paragraph" w:styleId="ListNumber2">
    <w:name w:val="List Number 2"/>
    <w:basedOn w:val="Normal"/>
    <w:pPr>
      <w:numPr>
        <w:numId w:val="12"/>
      </w:numPr>
    </w:pPr>
    <w:rPr>
      <w:lang w:val="en-GB"/>
    </w:rPr>
  </w:style>
  <w:style w:type="paragraph" w:styleId="ListNumber3">
    <w:name w:val="List Number 3"/>
    <w:basedOn w:val="Normal"/>
    <w:pPr>
      <w:numPr>
        <w:numId w:val="13"/>
      </w:numPr>
    </w:pPr>
    <w:rPr>
      <w:lang w:val="en-GB"/>
    </w:rPr>
  </w:style>
  <w:style w:type="paragraph" w:styleId="ListNumber4">
    <w:name w:val="List Number 4"/>
    <w:basedOn w:val="Normal"/>
    <w:pPr>
      <w:numPr>
        <w:numId w:val="14"/>
      </w:numPr>
    </w:pPr>
    <w:rPr>
      <w:lang w:val="en-GB"/>
    </w:rPr>
  </w:style>
  <w:style w:type="paragraph" w:styleId="ListNumber5">
    <w:name w:val="List Number 5"/>
    <w:basedOn w:val="Normal"/>
    <w:pPr>
      <w:numPr>
        <w:numId w:val="15"/>
      </w:numPr>
    </w:pPr>
    <w:rPr>
      <w:lang w:val="en-GB"/>
    </w:rPr>
  </w:style>
  <w:style w:type="paragraph" w:styleId="ListContinue">
    <w:name w:val="List Continue"/>
    <w:basedOn w:val="Normal"/>
    <w:pPr>
      <w:spacing w:after="120"/>
      <w:ind w:left="283"/>
    </w:pPr>
    <w:rPr>
      <w:lang w:val="en-GB"/>
    </w:rPr>
  </w:style>
  <w:style w:type="paragraph" w:styleId="ListContinue2">
    <w:name w:val="List Continue 2"/>
    <w:basedOn w:val="Normal"/>
    <w:pPr>
      <w:spacing w:after="120"/>
      <w:ind w:left="566"/>
    </w:pPr>
    <w:rPr>
      <w:lang w:val="en-GB"/>
    </w:rPr>
  </w:style>
  <w:style w:type="paragraph" w:styleId="ListContinue3">
    <w:name w:val="List Continue 3"/>
    <w:basedOn w:val="Normal"/>
    <w:pPr>
      <w:spacing w:after="120"/>
      <w:ind w:left="849"/>
    </w:pPr>
    <w:rPr>
      <w:lang w:val="en-GB"/>
    </w:rPr>
  </w:style>
  <w:style w:type="paragraph" w:styleId="ListContinue4">
    <w:name w:val="List Continue 4"/>
    <w:basedOn w:val="Normal"/>
    <w:pPr>
      <w:spacing w:after="120"/>
      <w:ind w:left="1132"/>
    </w:pPr>
    <w:rPr>
      <w:lang w:val="en-GB"/>
    </w:rPr>
  </w:style>
  <w:style w:type="paragraph" w:styleId="ListContinue5">
    <w:name w:val="List Continue 5"/>
    <w:basedOn w:val="Normal"/>
    <w:pPr>
      <w:spacing w:after="120"/>
      <w:ind w:left="1415"/>
    </w:pPr>
    <w:rPr>
      <w:lang w:val="en-GB"/>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before="252" w:line="240" w:lineRule="atLeast"/>
      <w:jc w:val="both"/>
    </w:pPr>
    <w:rPr>
      <w:rFonts w:ascii="Courier New" w:hAnsi="Courier New"/>
      <w:lang w:val="en-GB"/>
    </w:rPr>
  </w:style>
  <w:style w:type="character" w:styleId="Emphasis">
    <w:name w:val="Emphasis"/>
    <w:basedOn w:val="DefaultParagraphFont"/>
    <w:qFormat/>
    <w:rPr>
      <w:i/>
      <w:noProof w:val="0"/>
      <w:lang w:val="en-GB"/>
    </w:rPr>
  </w:style>
  <w:style w:type="paragraph" w:styleId="NoteHeading">
    <w:name w:val="Note Heading"/>
    <w:basedOn w:val="Normal"/>
    <w:next w:val="Normal"/>
    <w:rPr>
      <w:lang w:val="en-GB"/>
    </w:rPr>
  </w:style>
  <w:style w:type="paragraph" w:styleId="PlainText">
    <w:name w:val="Plain Text"/>
    <w:basedOn w:val="Normal"/>
    <w:rPr>
      <w:rFonts w:ascii="Courier New" w:hAnsi="Courier New"/>
      <w:lang w:val="en-GB"/>
    </w:rPr>
  </w:style>
  <w:style w:type="paragraph" w:styleId="BodyText">
    <w:name w:val="Body Text"/>
    <w:basedOn w:val="Normal"/>
    <w:pPr>
      <w:spacing w:after="120"/>
    </w:pPr>
    <w:rPr>
      <w:lang w:val="en-GB"/>
    </w:rPr>
  </w:style>
  <w:style w:type="paragraph" w:styleId="BodyText2">
    <w:name w:val="Body Text 2"/>
    <w:basedOn w:val="Normal"/>
    <w:pPr>
      <w:spacing w:after="120" w:line="480" w:lineRule="auto"/>
    </w:pPr>
    <w:rPr>
      <w:lang w:val="en-GB"/>
    </w:rPr>
  </w:style>
  <w:style w:type="paragraph" w:styleId="BodyText3">
    <w:name w:val="Body Text 3"/>
    <w:basedOn w:val="Normal"/>
    <w:pPr>
      <w:spacing w:after="120"/>
    </w:pPr>
    <w:rPr>
      <w:sz w:val="16"/>
      <w:lang w:val="en-GB"/>
    </w:rPr>
  </w:style>
  <w:style w:type="paragraph" w:styleId="BodyTextFirstIndent">
    <w:name w:val="Body Text First Indent"/>
    <w:basedOn w:val="BodyText"/>
    <w:pPr>
      <w:ind w:firstLine="210"/>
    </w:pPr>
  </w:style>
  <w:style w:type="paragraph" w:styleId="BodyTextFirstIndent2">
    <w:name w:val="Body Text First Indent 2"/>
    <w:basedOn w:val="BodyTextIndent"/>
    <w:pPr>
      <w:spacing w:after="120" w:line="240" w:lineRule="atLeast"/>
      <w:ind w:left="283" w:firstLine="210"/>
    </w:pPr>
  </w:style>
  <w:style w:type="paragraph" w:styleId="BodyTextIndent2">
    <w:name w:val="Body Text Indent 2"/>
    <w:basedOn w:val="Normal"/>
    <w:pPr>
      <w:spacing w:after="120" w:line="480" w:lineRule="auto"/>
      <w:ind w:left="283"/>
    </w:pPr>
    <w:rPr>
      <w:lang w:val="en-GB"/>
    </w:rPr>
  </w:style>
  <w:style w:type="paragraph" w:styleId="BodyTextIndent3">
    <w:name w:val="Body Text Indent 3"/>
    <w:basedOn w:val="Normal"/>
    <w:pPr>
      <w:spacing w:after="120"/>
      <w:ind w:left="283"/>
    </w:pPr>
    <w:rPr>
      <w:sz w:val="16"/>
      <w:lang w:val="en-GB"/>
    </w:rPr>
  </w:style>
  <w:style w:type="character" w:styleId="LineNumber">
    <w:name w:val="line number"/>
    <w:basedOn w:val="DefaultParagraphFont"/>
    <w:rPr>
      <w:noProof w:val="0"/>
      <w:lang w:val="en-GB"/>
    </w:rPr>
  </w:style>
  <w:style w:type="paragraph" w:styleId="NormalIndent">
    <w:name w:val="Normal Indent"/>
    <w:basedOn w:val="Normal"/>
    <w:pPr>
      <w:ind w:left="708"/>
    </w:pPr>
  </w:style>
  <w:style w:type="paragraph" w:styleId="Subtitle">
    <w:name w:val="Subtitle"/>
    <w:basedOn w:val="Normal"/>
    <w:qFormat/>
    <w:pPr>
      <w:spacing w:after="60"/>
      <w:jc w:val="center"/>
      <w:outlineLvl w:val="1"/>
    </w:pPr>
    <w:rPr>
      <w:sz w:val="24"/>
    </w:rPr>
  </w:style>
  <w:style w:type="paragraph" w:styleId="CommentText">
    <w:name w:val="annotation text"/>
    <w:basedOn w:val="Normal"/>
    <w:semiHidden/>
  </w:style>
  <w:style w:type="paragraph" w:styleId="Title">
    <w:name w:val="Title"/>
    <w:basedOn w:val="Normal"/>
    <w:qFormat/>
    <w:pPr>
      <w:tabs>
        <w:tab w:val="left" w:pos="482"/>
      </w:tabs>
      <w:spacing w:before="0"/>
      <w:ind w:left="425" w:hanging="425"/>
      <w:jc w:val="left"/>
      <w:outlineLvl w:val="0"/>
    </w:pPr>
    <w:rPr>
      <w:b/>
      <w:kern w:val="28"/>
    </w:rPr>
  </w:style>
  <w:style w:type="character" w:styleId="CommentReference">
    <w:name w:val="annotation reference"/>
    <w:basedOn w:val="DefaultParagraphFont"/>
    <w:semiHidden/>
    <w:rPr>
      <w:noProof w:val="0"/>
      <w:sz w:val="16"/>
      <w:lang w:val="en-GB"/>
    </w:rPr>
  </w:style>
  <w:style w:type="character" w:styleId="FootnoteReference">
    <w:name w:val="footnote reference"/>
    <w:basedOn w:val="DefaultParagraphFont"/>
    <w:semiHidden/>
    <w:rPr>
      <w:noProof w:val="0"/>
      <w:vertAlign w:val="superscript"/>
      <w:lang w:val="en-GB"/>
    </w:rPr>
  </w:style>
  <w:style w:type="paragraph" w:styleId="FootnoteText">
    <w:name w:val="footnote text"/>
    <w:basedOn w:val="Normal"/>
    <w:semiHidden/>
  </w:style>
  <w:style w:type="character" w:styleId="Strong">
    <w:name w:val="Strong"/>
    <w:basedOn w:val="DefaultParagraphFont"/>
    <w:qFormat/>
    <w:rPr>
      <w:b/>
      <w:noProof w:val="0"/>
      <w:lang w:val="en-GB"/>
    </w:rPr>
  </w:style>
  <w:style w:type="paragraph" w:customStyle="1" w:styleId="bijlagekolom">
    <w:name w:val="bijlagekolom"/>
    <w:basedOn w:val="opsomming0"/>
    <w:pPr>
      <w:spacing w:before="240"/>
    </w:pPr>
  </w:style>
  <w:style w:type="paragraph" w:customStyle="1" w:styleId="BijlageNr">
    <w:name w:val="BijlageNr"/>
    <w:basedOn w:val="Standaardzonderwitregel"/>
    <w:pPr>
      <w:tabs>
        <w:tab w:val="left" w:pos="340"/>
      </w:tabs>
    </w:pPr>
    <w:rPr>
      <w:b/>
      <w:caps/>
      <w:lang w:val="en-GB"/>
    </w:rPr>
  </w:style>
  <w:style w:type="paragraph" w:customStyle="1" w:styleId="ManagementSamenvatting">
    <w:name w:val="ManagementSamenvatting"/>
    <w:basedOn w:val="Title"/>
    <w:next w:val="Normal"/>
    <w:pPr>
      <w:suppressAutoHyphens/>
      <w:spacing w:after="120" w:line="264" w:lineRule="auto"/>
    </w:pPr>
    <w:rPr>
      <w:caps/>
      <w:lang w:val="en-GB"/>
    </w:rPr>
  </w:style>
  <w:style w:type="paragraph" w:customStyle="1" w:styleId="KopIV">
    <w:name w:val="KopIV"/>
    <w:basedOn w:val="Heading6"/>
    <w:next w:val="Standaardzonderwitregel"/>
    <w:pPr>
      <w:numPr>
        <w:numId w:val="20"/>
      </w:numPr>
      <w:spacing w:before="252"/>
      <w:outlineLvl w:val="3"/>
    </w:pPr>
  </w:style>
  <w:style w:type="paragraph" w:customStyle="1" w:styleId="TitelBijlage">
    <w:name w:val="TitelBijlage"/>
    <w:basedOn w:val="Normal"/>
    <w:next w:val="Normal"/>
    <w:pPr>
      <w:tabs>
        <w:tab w:val="left" w:pos="284"/>
      </w:tabs>
      <w:spacing w:before="0" w:line="20" w:lineRule="atLeast"/>
    </w:pPr>
    <w:rPr>
      <w:b/>
    </w:rPr>
  </w:style>
  <w:style w:type="table" w:styleId="TableGrid">
    <w:name w:val="Table Grid"/>
    <w:basedOn w:val="TableNormal"/>
    <w:uiPriority w:val="59"/>
    <w:rsid w:val="00E06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B32009"/>
    <w:pPr>
      <w:spacing w:before="100" w:beforeAutospacing="1" w:after="100" w:afterAutospacing="1" w:line="240" w:lineRule="auto"/>
      <w:jc w:val="left"/>
    </w:pPr>
    <w:rPr>
      <w:rFonts w:ascii="Times New Roman" w:hAnsi="Times New Roman"/>
      <w:sz w:val="24"/>
      <w:szCs w:val="24"/>
    </w:rPr>
  </w:style>
  <w:style w:type="paragraph" w:styleId="BalloonText">
    <w:name w:val="Balloon Text"/>
    <w:basedOn w:val="Normal"/>
    <w:link w:val="BalloonTextChar"/>
    <w:uiPriority w:val="99"/>
    <w:semiHidden/>
    <w:unhideWhenUsed/>
    <w:rsid w:val="000A426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265"/>
    <w:rPr>
      <w:rFonts w:ascii="Tahoma" w:hAnsi="Tahoma" w:cs="Tahoma"/>
      <w:sz w:val="16"/>
      <w:szCs w:val="16"/>
    </w:rPr>
  </w:style>
  <w:style w:type="paragraph" w:styleId="ListParagraph">
    <w:name w:val="List Paragraph"/>
    <w:basedOn w:val="Normal"/>
    <w:uiPriority w:val="34"/>
    <w:qFormat/>
    <w:rsid w:val="002B1F40"/>
    <w:pPr>
      <w:ind w:left="720"/>
      <w:contextualSpacing/>
    </w:pPr>
  </w:style>
  <w:style w:type="character" w:customStyle="1" w:styleId="FooterChar">
    <w:name w:val="Footer Char"/>
    <w:basedOn w:val="DefaultParagraphFont"/>
    <w:link w:val="Footer"/>
    <w:uiPriority w:val="99"/>
    <w:rsid w:val="00CA03B4"/>
    <w:rPr>
      <w:rFonts w:ascii="Arial" w:hAnsi="Arial"/>
      <w:b/>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huisstyl\wrd8\docs\WB\@WB-Rap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C5325-5D18-4F92-9BB8-08F6FE4D1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@WB-Rapport.dot</Template>
  <TotalTime>1231</TotalTime>
  <Pages>4</Pages>
  <Words>3465</Words>
  <Characters>1976</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PaskRaksts</vt:lpstr>
    </vt:vector>
  </TitlesOfParts>
  <Company>JP</Company>
  <LinksUpToDate>false</LinksUpToDate>
  <CharactersWithSpaces>5431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PaskRaksts</dc:title>
  <dc:subject>PaskRaksts</dc:subject>
  <dc:creator>JM</dc:creator>
  <cp:lastModifiedBy>juris</cp:lastModifiedBy>
  <cp:revision>87</cp:revision>
  <cp:lastPrinted>2013-01-12T12:49:00Z</cp:lastPrinted>
  <dcterms:created xsi:type="dcterms:W3CDTF">2013-01-12T12:17:00Z</dcterms:created>
  <dcterms:modified xsi:type="dcterms:W3CDTF">2013-02-13T14:11:00Z</dcterms:modified>
</cp:coreProperties>
</file>